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5F94" w14:textId="77777777" w:rsidR="00732C82" w:rsidRPr="009F467F" w:rsidRDefault="00732C82">
      <w:pPr>
        <w:rPr>
          <w:b/>
          <w:bCs/>
          <w:caps/>
        </w:rPr>
      </w:pPr>
      <w:bookmarkStart w:id="0" w:name="_GoBack"/>
      <w:r w:rsidRPr="009F467F">
        <w:rPr>
          <w:b/>
          <w:bCs/>
          <w:caps/>
        </w:rPr>
        <w:t>Volunteering</w:t>
      </w:r>
      <w:r w:rsidR="00CE1CF3">
        <w:rPr>
          <w:b/>
          <w:bCs/>
          <w:caps/>
        </w:rPr>
        <w:t>, Internships and Unpaid Work Experience</w:t>
      </w:r>
      <w:r w:rsidRPr="009F467F">
        <w:rPr>
          <w:b/>
          <w:bCs/>
          <w:caps/>
        </w:rPr>
        <w:t>s: Legal and Practical Guidelines</w:t>
      </w:r>
    </w:p>
    <w:p w14:paraId="5FE693BF" w14:textId="77777777" w:rsidR="00732C82" w:rsidRDefault="00732C82">
      <w:r>
        <w:t>By David Hoff, Institute for Community Inclusion</w:t>
      </w:r>
      <w:r w:rsidR="00743D86">
        <w:t>, UMass Boston</w:t>
      </w:r>
    </w:p>
    <w:p w14:paraId="2BBEDE34" w14:textId="77777777" w:rsidR="00732C82" w:rsidRDefault="00732C82"/>
    <w:bookmarkEnd w:id="0"/>
    <w:p w14:paraId="545F463C" w14:textId="77777777" w:rsidR="00B10447" w:rsidRPr="004E0A6E" w:rsidRDefault="00732C82">
      <w:r w:rsidRPr="00B82980">
        <w:t>Volunteer work, internships, and</w:t>
      </w:r>
      <w:r w:rsidR="00D1384C" w:rsidRPr="00B82980">
        <w:t xml:space="preserve"> unpaid</w:t>
      </w:r>
      <w:r w:rsidRPr="00B82980">
        <w:t xml:space="preserve"> job exploration</w:t>
      </w:r>
      <w:r w:rsidR="00B10447" w:rsidRPr="00B82980">
        <w:t xml:space="preserve"> can be effective strategies for individuals with disabilities </w:t>
      </w:r>
      <w:r w:rsidR="00E716CE">
        <w:t xml:space="preserve">looking to gain work-related experience. So can assessments and training at places of business. However, such activities must be undertaken carefully, with a clear understanding of the purpose of these activities. All parties must know what is permitted from a legal perspective, as well as practical considerations regarding the appropriate use of volunteer and unpaid work experiences. </w:t>
      </w:r>
    </w:p>
    <w:p w14:paraId="6616415D" w14:textId="77777777" w:rsidR="00B10447" w:rsidRPr="004E0A6E" w:rsidRDefault="00B10447"/>
    <w:p w14:paraId="7ED67741" w14:textId="77777777" w:rsidR="000B12EE" w:rsidRDefault="00E716CE">
      <w:r>
        <w:t>This publication examines these issues, and provides guidelines on the role of volunteer activities, internships, and unpaid work when assisting and supporting individuals with disabilities.</w:t>
      </w:r>
      <w:r w:rsidR="00743D86">
        <w:t xml:space="preserve"> T</w:t>
      </w:r>
      <w:r w:rsidR="001E493C">
        <w:t xml:space="preserve">his </w:t>
      </w:r>
      <w:r w:rsidR="00C74A57">
        <w:t>informatio</w:t>
      </w:r>
      <w:r w:rsidR="001E493C">
        <w:t>n is based on interpretation of vari</w:t>
      </w:r>
      <w:r w:rsidR="00C74A57">
        <w:t xml:space="preserve">ous </w:t>
      </w:r>
      <w:r w:rsidR="00743D86">
        <w:t>federal and state requirements</w:t>
      </w:r>
      <w:r w:rsidR="00C74A57">
        <w:t>. However, if readers have questions regarding specific situations, they should consult with the federal and state agencies and resources listed at the end of this pu</w:t>
      </w:r>
      <w:r w:rsidR="00A96906">
        <w:t xml:space="preserve">blication to ensure compliance </w:t>
      </w:r>
      <w:r w:rsidR="00C74A57">
        <w:t xml:space="preserve">with </w:t>
      </w:r>
      <w:r w:rsidR="00743D86">
        <w:t>all applicable</w:t>
      </w:r>
      <w:r w:rsidR="00C74A57">
        <w:t xml:space="preserve"> labor laws and regulations.</w:t>
      </w:r>
    </w:p>
    <w:p w14:paraId="04A9FD17" w14:textId="77777777" w:rsidR="00E10B83" w:rsidRDefault="00E10B83">
      <w:pPr>
        <w:rPr>
          <w:b/>
        </w:rPr>
      </w:pPr>
    </w:p>
    <w:p w14:paraId="085F143B" w14:textId="77777777" w:rsidR="008C0057" w:rsidRDefault="00F5312B">
      <w:pPr>
        <w:rPr>
          <w:b/>
        </w:rPr>
      </w:pPr>
      <w:r w:rsidRPr="00F5312B">
        <w:rPr>
          <w:b/>
        </w:rPr>
        <w:t>Understanding What’s Allowed</w:t>
      </w:r>
    </w:p>
    <w:p w14:paraId="4297C9BD" w14:textId="77777777" w:rsidR="00CF257E" w:rsidRPr="00CF257E" w:rsidRDefault="00CF257E">
      <w:r>
        <w:t>The following are the types of experiences discussed in this publication, and the distinctions between them.</w:t>
      </w:r>
    </w:p>
    <w:p w14:paraId="54233B3D" w14:textId="77777777" w:rsidR="00C058A9" w:rsidRPr="00B82980" w:rsidRDefault="00645D7F" w:rsidP="000D5425">
      <w:pPr>
        <w:pStyle w:val="ListParagraph"/>
        <w:numPr>
          <w:ilvl w:val="0"/>
          <w:numId w:val="14"/>
        </w:numPr>
      </w:pPr>
      <w:r w:rsidRPr="000D5425">
        <w:rPr>
          <w:u w:val="single"/>
        </w:rPr>
        <w:t>Volunteering</w:t>
      </w:r>
      <w:r w:rsidRPr="002544BA">
        <w:t xml:space="preserve"> –</w:t>
      </w:r>
      <w:r w:rsidR="004571ED">
        <w:t xml:space="preserve"> </w:t>
      </w:r>
      <w:r w:rsidR="00E716CE">
        <w:t xml:space="preserve">Volunteering refers to typical unpaid activities with non-profit groups that </w:t>
      </w:r>
      <w:r w:rsidR="00B82980">
        <w:t xml:space="preserve">are open to </w:t>
      </w:r>
      <w:r w:rsidR="00E716CE">
        <w:t>all citizens</w:t>
      </w:r>
      <w:r w:rsidR="00B82980">
        <w:t xml:space="preserve">. These might include </w:t>
      </w:r>
      <w:r w:rsidR="00E56EE0">
        <w:t>making phone calls for</w:t>
      </w:r>
      <w:r w:rsidR="00B82980">
        <w:t xml:space="preserve"> a</w:t>
      </w:r>
      <w:r w:rsidR="00E716CE">
        <w:t xml:space="preserve"> political campaign, serving as an assistant </w:t>
      </w:r>
      <w:r w:rsidR="00E56EE0">
        <w:t xml:space="preserve">coach </w:t>
      </w:r>
      <w:r w:rsidR="00E716CE">
        <w:t xml:space="preserve">in </w:t>
      </w:r>
      <w:r w:rsidR="00B82980">
        <w:t xml:space="preserve">a </w:t>
      </w:r>
      <w:r w:rsidR="00E716CE">
        <w:t xml:space="preserve">sports league, </w:t>
      </w:r>
      <w:r w:rsidR="002B3F57">
        <w:t xml:space="preserve">helping at a food bank, </w:t>
      </w:r>
      <w:r w:rsidR="00E716CE">
        <w:t xml:space="preserve">serving on </w:t>
      </w:r>
      <w:r w:rsidR="00B82980">
        <w:t xml:space="preserve">a </w:t>
      </w:r>
      <w:r w:rsidR="00E716CE">
        <w:t>board</w:t>
      </w:r>
      <w:r w:rsidR="00B82980">
        <w:t xml:space="preserve"> or in an</w:t>
      </w:r>
      <w:r w:rsidR="00E716CE">
        <w:t xml:space="preserve"> advisory group, or </w:t>
      </w:r>
      <w:r w:rsidR="00D46BD1">
        <w:t xml:space="preserve">working on </w:t>
      </w:r>
      <w:r w:rsidR="00B82980">
        <w:t>a clothing drive</w:t>
      </w:r>
      <w:r w:rsidR="00E716CE">
        <w:t xml:space="preserve"> for</w:t>
      </w:r>
      <w:r w:rsidR="00B82980">
        <w:t xml:space="preserve"> a</w:t>
      </w:r>
      <w:r w:rsidR="00E716CE">
        <w:t xml:space="preserve"> faith-based organization.</w:t>
      </w:r>
    </w:p>
    <w:p w14:paraId="66A47C5C" w14:textId="77777777" w:rsidR="00E91597" w:rsidRPr="002544BA" w:rsidRDefault="00E716CE" w:rsidP="000D5425">
      <w:pPr>
        <w:pStyle w:val="ListParagraph"/>
        <w:numPr>
          <w:ilvl w:val="0"/>
          <w:numId w:val="14"/>
        </w:numPr>
      </w:pPr>
      <w:r>
        <w:rPr>
          <w:u w:val="single"/>
        </w:rPr>
        <w:t>Internships</w:t>
      </w:r>
      <w:r>
        <w:t xml:space="preserve"> – Internships are temporary positions, either in for-profit</w:t>
      </w:r>
      <w:r w:rsidR="00CF257E">
        <w:t xml:space="preserve"> or nonprofit organizations, </w:t>
      </w:r>
      <w:r w:rsidR="00E91597">
        <w:t xml:space="preserve">with an emphasis on job training. This publication looks </w:t>
      </w:r>
      <w:r w:rsidR="00CF257E">
        <w:t xml:space="preserve">primarily </w:t>
      </w:r>
      <w:r w:rsidR="00E91597">
        <w:t>at unpaid internships.</w:t>
      </w:r>
    </w:p>
    <w:p w14:paraId="4F43B029" w14:textId="77777777" w:rsidR="006270A8" w:rsidRPr="002544BA" w:rsidRDefault="00C07152" w:rsidP="000D5425">
      <w:pPr>
        <w:pStyle w:val="ListParagraph"/>
        <w:numPr>
          <w:ilvl w:val="0"/>
          <w:numId w:val="14"/>
        </w:numPr>
      </w:pPr>
      <w:r w:rsidRPr="000D5425">
        <w:rPr>
          <w:u w:val="single"/>
        </w:rPr>
        <w:t>Unpaid work experiences</w:t>
      </w:r>
      <w:r w:rsidRPr="002544BA">
        <w:t xml:space="preserve"> – Under certain circumstances, individuals</w:t>
      </w:r>
      <w:r w:rsidR="00CF257E">
        <w:t xml:space="preserve"> with disabilities</w:t>
      </w:r>
      <w:r w:rsidRPr="002544BA">
        <w:t xml:space="preserve"> are permitted to </w:t>
      </w:r>
      <w:r w:rsidR="006270A8" w:rsidRPr="002544BA">
        <w:t xml:space="preserve">work for a short period </w:t>
      </w:r>
      <w:r w:rsidR="00CF257E">
        <w:t xml:space="preserve">at any type of </w:t>
      </w:r>
      <w:r w:rsidR="00AD2265">
        <w:t xml:space="preserve">business </w:t>
      </w:r>
      <w:r w:rsidR="006270A8" w:rsidRPr="002544BA">
        <w:t xml:space="preserve">without pay for </w:t>
      </w:r>
      <w:r w:rsidR="00863545">
        <w:t xml:space="preserve">job exploration, </w:t>
      </w:r>
      <w:r w:rsidR="006270A8" w:rsidRPr="002544BA">
        <w:t>assessment</w:t>
      </w:r>
      <w:r w:rsidR="00926E37">
        <w:t>,</w:t>
      </w:r>
      <w:r w:rsidR="006270A8" w:rsidRPr="002544BA">
        <w:t xml:space="preserve"> and training purposes.</w:t>
      </w:r>
      <w:r w:rsidR="00AD2265">
        <w:t xml:space="preserve"> </w:t>
      </w:r>
      <w:r w:rsidR="00926E37">
        <w:t>T</w:t>
      </w:r>
      <w:r w:rsidR="00AD2265">
        <w:t>his is permitted only within very specific parameters.</w:t>
      </w:r>
    </w:p>
    <w:p w14:paraId="72C9ED75" w14:textId="77777777" w:rsidR="00A3679A" w:rsidRDefault="00A3679A"/>
    <w:p w14:paraId="47A7962B" w14:textId="77777777" w:rsidR="004C18A6" w:rsidRDefault="008C0057">
      <w:r>
        <w:t xml:space="preserve">The US Department of Labor </w:t>
      </w:r>
      <w:r w:rsidR="002C3A12">
        <w:t xml:space="preserve">(USDOL) </w:t>
      </w:r>
      <w:r>
        <w:t>ha</w:t>
      </w:r>
      <w:r w:rsidR="00A3679A">
        <w:t>s clear</w:t>
      </w:r>
      <w:r w:rsidR="00007EF7">
        <w:t xml:space="preserve"> rules and</w:t>
      </w:r>
      <w:r w:rsidR="00A3679A">
        <w:t xml:space="preserve"> guidelines on </w:t>
      </w:r>
      <w:r>
        <w:t>volunteering</w:t>
      </w:r>
      <w:r w:rsidR="00AD2265">
        <w:t>, internships,</w:t>
      </w:r>
      <w:r>
        <w:t xml:space="preserve"> and unpaid work experiences. </w:t>
      </w:r>
      <w:r w:rsidR="00575EC2">
        <w:t xml:space="preserve">It is important for service providers </w:t>
      </w:r>
      <w:r>
        <w:t xml:space="preserve">(including schools) </w:t>
      </w:r>
      <w:r w:rsidR="00575EC2">
        <w:t>not</w:t>
      </w:r>
      <w:r w:rsidR="00926E37">
        <w:t xml:space="preserve"> to</w:t>
      </w:r>
      <w:r w:rsidR="00575EC2">
        <w:t xml:space="preserve"> dive </w:t>
      </w:r>
      <w:proofErr w:type="gramStart"/>
      <w:r w:rsidR="00575EC2">
        <w:t>in to</w:t>
      </w:r>
      <w:proofErr w:type="gramEnd"/>
      <w:r w:rsidR="00575EC2">
        <w:t xml:space="preserve"> the world of volunteer work, internships</w:t>
      </w:r>
      <w:r w:rsidR="00926E37">
        <w:t>,</w:t>
      </w:r>
      <w:r w:rsidR="00575EC2">
        <w:t xml:space="preserve"> and unpaid work experiences without having a </w:t>
      </w:r>
      <w:r>
        <w:t>strong</w:t>
      </w:r>
      <w:r w:rsidR="00575EC2">
        <w:t xml:space="preserve"> understanding of what is and is not permitted. </w:t>
      </w:r>
    </w:p>
    <w:p w14:paraId="0338C26C" w14:textId="77777777" w:rsidR="004C18A6" w:rsidRDefault="004C18A6"/>
    <w:p w14:paraId="338751B2" w14:textId="77777777" w:rsidR="009C4F7C" w:rsidRDefault="008C0057">
      <w:r>
        <w:t>Awareness of these parameters is critical for</w:t>
      </w:r>
      <w:r w:rsidR="00C314CF">
        <w:t xml:space="preserve"> service providers, individuals with </w:t>
      </w:r>
      <w:r w:rsidR="00356266">
        <w:t>disabilities</w:t>
      </w:r>
      <w:r w:rsidR="00C314CF">
        <w:t>, and family members</w:t>
      </w:r>
      <w:r w:rsidR="009C4F7C">
        <w:t xml:space="preserve">. These rules </w:t>
      </w:r>
      <w:r w:rsidR="001673E9" w:rsidRPr="002544BA">
        <w:t xml:space="preserve">ensure that </w:t>
      </w:r>
      <w:r>
        <w:t>people</w:t>
      </w:r>
      <w:r w:rsidR="001673E9" w:rsidRPr="002544BA">
        <w:t xml:space="preserve"> with disabilities are being treated fairly,</w:t>
      </w:r>
      <w:r w:rsidR="00F5312B">
        <w:t xml:space="preserve"> that their rights are not being violated</w:t>
      </w:r>
      <w:r>
        <w:t>,</w:t>
      </w:r>
      <w:r w:rsidR="001673E9" w:rsidRPr="002544BA">
        <w:t xml:space="preserve"> and that when placing individuals with disabilities int</w:t>
      </w:r>
      <w:r w:rsidR="00A3679A">
        <w:t xml:space="preserve">o volunteer or unpaid positions, </w:t>
      </w:r>
      <w:r w:rsidR="001673E9" w:rsidRPr="002544BA">
        <w:t>all applicable wage and hour laws are being followed.</w:t>
      </w:r>
      <w:r w:rsidR="00F5312B">
        <w:t xml:space="preserve"> </w:t>
      </w:r>
    </w:p>
    <w:p w14:paraId="6955F6CD" w14:textId="77777777" w:rsidR="009C4F7C" w:rsidRDefault="009C4F7C"/>
    <w:p w14:paraId="21E9FEDA" w14:textId="77777777" w:rsidR="001673E9" w:rsidRDefault="00F5312B">
      <w:r>
        <w:t xml:space="preserve">Lack of awareness of these parameters can result in possible action by the federal or state labor department against both the service provider, and </w:t>
      </w:r>
      <w:r w:rsidR="009C4F7C">
        <w:t xml:space="preserve">the </w:t>
      </w:r>
      <w:r>
        <w:t>volunteer organization or business where the individual</w:t>
      </w:r>
      <w:r w:rsidR="008C0057">
        <w:t xml:space="preserve"> is participating in activities</w:t>
      </w:r>
      <w:r w:rsidR="009C4F7C">
        <w:t>. Consequences may include legal and financial penalties</w:t>
      </w:r>
      <w:r w:rsidR="008C0057">
        <w:t>, including payment of back wages.</w:t>
      </w:r>
    </w:p>
    <w:p w14:paraId="28E2A5A6" w14:textId="77777777" w:rsidR="00E10B83" w:rsidRDefault="00E10B83">
      <w:pPr>
        <w:rPr>
          <w:b/>
        </w:rPr>
      </w:pPr>
    </w:p>
    <w:p w14:paraId="19F98A7A" w14:textId="77777777" w:rsidR="001673E9" w:rsidRPr="00F5312B" w:rsidRDefault="00F5312B">
      <w:pPr>
        <w:rPr>
          <w:b/>
        </w:rPr>
      </w:pPr>
      <w:r w:rsidRPr="00F5312B">
        <w:rPr>
          <w:b/>
        </w:rPr>
        <w:t>Volunteering</w:t>
      </w:r>
      <w:r w:rsidR="00AD2265">
        <w:rPr>
          <w:b/>
        </w:rPr>
        <w:t>: What It Is and What’s Permitted</w:t>
      </w:r>
    </w:p>
    <w:p w14:paraId="15423481" w14:textId="77777777" w:rsidR="00E55B75" w:rsidRPr="002544BA" w:rsidRDefault="009C4F7C">
      <w:r>
        <w:t>As with anyone else who volunteers, it’s important to think through the reasons that someone w</w:t>
      </w:r>
      <w:r w:rsidR="00951C30">
        <w:t>ith a disability is giving his or her</w:t>
      </w:r>
      <w:r>
        <w:t xml:space="preserve"> time and talents for free. What are the benefits to the individual?</w:t>
      </w:r>
    </w:p>
    <w:p w14:paraId="27E4E599" w14:textId="5F4607EA" w:rsidR="00877747" w:rsidRDefault="009C4F7C" w:rsidP="00AF75DB">
      <w:pPr>
        <w:pStyle w:val="ListParagraph"/>
        <w:numPr>
          <w:ilvl w:val="0"/>
          <w:numId w:val="1"/>
        </w:numPr>
      </w:pPr>
      <w:r>
        <w:t>V</w:t>
      </w:r>
      <w:r w:rsidR="00877747">
        <w:t xml:space="preserve">olunteering may </w:t>
      </w:r>
      <w:r w:rsidR="00083CF4">
        <w:t xml:space="preserve">be </w:t>
      </w:r>
      <w:r w:rsidR="00293FF1">
        <w:t>a step</w:t>
      </w:r>
      <w:r w:rsidR="00877747">
        <w:t xml:space="preserve"> t</w:t>
      </w:r>
      <w:r w:rsidR="006C50D2">
        <w:t>o</w:t>
      </w:r>
      <w:r w:rsidR="00293FF1">
        <w:t xml:space="preserve">wards employment. </w:t>
      </w:r>
      <w:r>
        <w:t xml:space="preserve">It </w:t>
      </w:r>
      <w:r w:rsidR="00877747">
        <w:t xml:space="preserve">can be a great way of exploring interests, </w:t>
      </w:r>
      <w:r w:rsidR="006C50D2">
        <w:t xml:space="preserve">developing skills, </w:t>
      </w:r>
      <w:r w:rsidR="00877747">
        <w:t>gaining experience,</w:t>
      </w:r>
      <w:r w:rsidR="00293FF1">
        <w:t xml:space="preserve"> building a resume,</w:t>
      </w:r>
      <w:r w:rsidR="00877747">
        <w:t xml:space="preserve"> and making connections that lead to future paid </w:t>
      </w:r>
      <w:r>
        <w:t>jobs</w:t>
      </w:r>
      <w:r w:rsidR="00877747">
        <w:t xml:space="preserve">. At the same time, volunteering should not be a long-term substitute </w:t>
      </w:r>
      <w:r w:rsidR="00293FF1">
        <w:t>for paid employment</w:t>
      </w:r>
      <w:r>
        <w:t>.</w:t>
      </w:r>
      <w:r w:rsidR="006C50D2">
        <w:t xml:space="preserve"> </w:t>
      </w:r>
    </w:p>
    <w:p w14:paraId="1348E2EB" w14:textId="77777777" w:rsidR="00BE0EFF" w:rsidRPr="002544BA" w:rsidRDefault="00BE0EFF" w:rsidP="00AF75DB">
      <w:pPr>
        <w:pStyle w:val="ListParagraph"/>
        <w:numPr>
          <w:ilvl w:val="0"/>
          <w:numId w:val="1"/>
        </w:numPr>
      </w:pPr>
      <w:r w:rsidRPr="002544BA">
        <w:t>Volunteer activities should be based on an individual’s interests and preferences.</w:t>
      </w:r>
    </w:p>
    <w:p w14:paraId="6E361E05" w14:textId="2331835C" w:rsidR="00AF75DB" w:rsidRDefault="00BE0EFF" w:rsidP="00AF75DB">
      <w:pPr>
        <w:pStyle w:val="ListParagraph"/>
        <w:numPr>
          <w:ilvl w:val="0"/>
          <w:numId w:val="1"/>
        </w:numPr>
      </w:pPr>
      <w:r w:rsidRPr="002544BA">
        <w:t>Wh</w:t>
      </w:r>
      <w:r w:rsidR="00AF75DB" w:rsidRPr="002544BA">
        <w:t xml:space="preserve">en individuals are not working or underemployed, </w:t>
      </w:r>
      <w:r w:rsidR="00161F4D">
        <w:t>the</w:t>
      </w:r>
      <w:r w:rsidR="002209B8">
        <w:t>y</w:t>
      </w:r>
      <w:r w:rsidR="00161F4D">
        <w:t xml:space="preserve"> may cho</w:t>
      </w:r>
      <w:r w:rsidR="00083CF4">
        <w:t>o</w:t>
      </w:r>
      <w:r w:rsidR="00A62326">
        <w:t>se to volunteer in order to</w:t>
      </w:r>
      <w:r w:rsidRPr="002544BA">
        <w:t xml:space="preserve"> </w:t>
      </w:r>
      <w:r w:rsidR="00161F4D">
        <w:t>keep</w:t>
      </w:r>
      <w:r w:rsidR="00161F4D" w:rsidRPr="002544BA">
        <w:t xml:space="preserve"> </w:t>
      </w:r>
      <w:r w:rsidRPr="002544BA">
        <w:t xml:space="preserve">busy and active while looking for </w:t>
      </w:r>
      <w:r w:rsidR="00EA60CC">
        <w:t xml:space="preserve">paid </w:t>
      </w:r>
      <w:r w:rsidRPr="002544BA">
        <w:t xml:space="preserve">work. </w:t>
      </w:r>
    </w:p>
    <w:p w14:paraId="2D2A9F0D" w14:textId="77777777" w:rsidR="00AF75DB" w:rsidRPr="002544BA" w:rsidRDefault="00AF75DB" w:rsidP="00AF75DB"/>
    <w:p w14:paraId="57248BAA" w14:textId="77777777" w:rsidR="00AF75DB" w:rsidRPr="00F5312B" w:rsidRDefault="00AF75DB" w:rsidP="00863730">
      <w:pPr>
        <w:rPr>
          <w:u w:val="single"/>
        </w:rPr>
      </w:pPr>
      <w:r w:rsidRPr="00F5312B">
        <w:rPr>
          <w:u w:val="single"/>
        </w:rPr>
        <w:t>Where Individuals Can Volunteer</w:t>
      </w:r>
    </w:p>
    <w:p w14:paraId="300EDFB6" w14:textId="77777777" w:rsidR="00F92C45" w:rsidRDefault="00EB35D3" w:rsidP="00863730">
      <w:pPr>
        <w:rPr>
          <w:lang w:eastAsia="ja-JP"/>
        </w:rPr>
      </w:pPr>
      <w:r w:rsidRPr="002544BA">
        <w:t>Individuals may volunteer only at non-</w:t>
      </w:r>
      <w:r w:rsidRPr="00CF40D2">
        <w:t>profit organizations</w:t>
      </w:r>
      <w:r w:rsidR="00863545" w:rsidRPr="00CF40D2">
        <w:t xml:space="preserve">. Volunteering is not permitted at </w:t>
      </w:r>
      <w:r w:rsidR="00F5312B" w:rsidRPr="00CF40D2">
        <w:t>for-profit, private sector businesses</w:t>
      </w:r>
      <w:r w:rsidRPr="00CF40D2">
        <w:t xml:space="preserve">. Per </w:t>
      </w:r>
      <w:r w:rsidR="00E716CE" w:rsidRPr="00CF40D2">
        <w:t>the US</w:t>
      </w:r>
      <w:r w:rsidR="00CF40D2">
        <w:t>DOL</w:t>
      </w:r>
      <w:r w:rsidR="00F92C45" w:rsidRPr="00CF40D2">
        <w:t>,</w:t>
      </w:r>
      <w:r w:rsidRPr="00CF40D2">
        <w:t xml:space="preserve"> </w:t>
      </w:r>
      <w:r w:rsidRPr="00CF40D2">
        <w:rPr>
          <w:lang w:eastAsia="ja-JP"/>
        </w:rPr>
        <w:t>individuals</w:t>
      </w:r>
      <w:r w:rsidRPr="002544BA">
        <w:rPr>
          <w:lang w:eastAsia="ja-JP"/>
        </w:rPr>
        <w:t xml:space="preserve"> </w:t>
      </w:r>
      <w:r w:rsidR="00F92C45">
        <w:rPr>
          <w:lang w:eastAsia="ja-JP"/>
        </w:rPr>
        <w:t xml:space="preserve">may </w:t>
      </w:r>
      <w:r w:rsidRPr="002544BA">
        <w:rPr>
          <w:lang w:eastAsia="ja-JP"/>
        </w:rPr>
        <w:t xml:space="preserve">volunteer or donate their services for </w:t>
      </w:r>
      <w:r w:rsidR="00F5312B">
        <w:rPr>
          <w:lang w:eastAsia="ja-JP"/>
        </w:rPr>
        <w:t>“</w:t>
      </w:r>
      <w:r w:rsidRPr="00F5312B">
        <w:rPr>
          <w:lang w:eastAsia="ja-JP"/>
        </w:rPr>
        <w:t>public service, religious or humanitarian objectives</w:t>
      </w:r>
      <w:r w:rsidR="00F5312B">
        <w:rPr>
          <w:lang w:eastAsia="ja-JP"/>
        </w:rPr>
        <w:t>”</w:t>
      </w:r>
      <w:r w:rsidRPr="00F5312B">
        <w:rPr>
          <w:lang w:eastAsia="ja-JP"/>
        </w:rPr>
        <w:t xml:space="preserve"> without expect</w:t>
      </w:r>
      <w:r w:rsidR="00F5312B">
        <w:rPr>
          <w:lang w:eastAsia="ja-JP"/>
        </w:rPr>
        <w:t xml:space="preserve">ation or receipt of payment. </w:t>
      </w:r>
    </w:p>
    <w:p w14:paraId="45A9129F" w14:textId="77777777" w:rsidR="00F92C45" w:rsidRDefault="00F92C45" w:rsidP="00863730">
      <w:pPr>
        <w:rPr>
          <w:lang w:eastAsia="ja-JP"/>
        </w:rPr>
      </w:pPr>
    </w:p>
    <w:p w14:paraId="023C3EDF" w14:textId="77777777" w:rsidR="00992A57" w:rsidRPr="002544BA" w:rsidRDefault="0081365C" w:rsidP="00863730">
      <w:pPr>
        <w:rPr>
          <w:lang w:eastAsia="ja-JP"/>
        </w:rPr>
      </w:pPr>
      <w:r>
        <w:rPr>
          <w:lang w:eastAsia="ja-JP"/>
        </w:rPr>
        <w:t>Per USDOL, a</w:t>
      </w:r>
      <w:r w:rsidR="00EB35D3" w:rsidRPr="002544BA">
        <w:rPr>
          <w:lang w:eastAsia="ja-JP"/>
        </w:rPr>
        <w:t xml:space="preserve">dditional factors </w:t>
      </w:r>
      <w:r w:rsidR="00F92C45">
        <w:rPr>
          <w:lang w:eastAsia="ja-JP"/>
        </w:rPr>
        <w:t>help</w:t>
      </w:r>
      <w:r w:rsidR="00EB35D3" w:rsidRPr="002544BA">
        <w:rPr>
          <w:lang w:eastAsia="ja-JP"/>
        </w:rPr>
        <w:t xml:space="preserve"> </w:t>
      </w:r>
      <w:r w:rsidR="00992A57" w:rsidRPr="002544BA">
        <w:rPr>
          <w:lang w:eastAsia="ja-JP"/>
        </w:rPr>
        <w:t>determin</w:t>
      </w:r>
      <w:r w:rsidR="00F92C45">
        <w:rPr>
          <w:lang w:eastAsia="ja-JP"/>
        </w:rPr>
        <w:t>e</w:t>
      </w:r>
      <w:r w:rsidR="00992A57" w:rsidRPr="002544BA">
        <w:rPr>
          <w:lang w:eastAsia="ja-JP"/>
        </w:rPr>
        <w:t xml:space="preserve"> if an activity meets the definition of volunteering:</w:t>
      </w:r>
    </w:p>
    <w:p w14:paraId="5C44B412" w14:textId="77777777" w:rsidR="00992A57" w:rsidRPr="00863545" w:rsidRDefault="00992A57" w:rsidP="00863545">
      <w:pPr>
        <w:pStyle w:val="ListParagraph"/>
        <w:numPr>
          <w:ilvl w:val="0"/>
          <w:numId w:val="23"/>
        </w:numPr>
      </w:pPr>
      <w:r w:rsidRPr="00863545">
        <w:t xml:space="preserve">The activity is </w:t>
      </w:r>
      <w:r w:rsidR="00C27B3C" w:rsidRPr="00863545">
        <w:t xml:space="preserve">generally </w:t>
      </w:r>
      <w:r w:rsidRPr="00863545">
        <w:t>part-time</w:t>
      </w:r>
      <w:r w:rsidR="00AD2265">
        <w:t>.</w:t>
      </w:r>
    </w:p>
    <w:p w14:paraId="52BD062F" w14:textId="77777777" w:rsidR="00C27B3C" w:rsidRPr="00863545" w:rsidRDefault="00F5312B" w:rsidP="00863545">
      <w:pPr>
        <w:pStyle w:val="ListParagraph"/>
        <w:numPr>
          <w:ilvl w:val="0"/>
          <w:numId w:val="23"/>
        </w:numPr>
      </w:pPr>
      <w:r w:rsidRPr="00863545">
        <w:t>The activitie</w:t>
      </w:r>
      <w:r w:rsidR="00C27B3C" w:rsidRPr="00863545">
        <w:t>s are the kind typically associated with volunteer work</w:t>
      </w:r>
      <w:r w:rsidR="0081365C">
        <w:t xml:space="preserve"> rather than paid employment</w:t>
      </w:r>
      <w:r w:rsidR="00C27B3C" w:rsidRPr="00863545">
        <w:t>.</w:t>
      </w:r>
    </w:p>
    <w:p w14:paraId="38A31C48" w14:textId="77777777" w:rsidR="00C27B3C" w:rsidRPr="00863545" w:rsidRDefault="00F5312B" w:rsidP="00863545">
      <w:pPr>
        <w:pStyle w:val="ListParagraph"/>
        <w:numPr>
          <w:ilvl w:val="0"/>
          <w:numId w:val="23"/>
        </w:numPr>
      </w:pPr>
      <w:r w:rsidRPr="00863545">
        <w:t>S</w:t>
      </w:r>
      <w:r w:rsidR="00C27B3C" w:rsidRPr="00863545">
        <w:t>ervices are offered freely a</w:t>
      </w:r>
      <w:r w:rsidR="005342DD">
        <w:t>nd without pressure or coercion</w:t>
      </w:r>
      <w:r w:rsidR="00F92C45">
        <w:t>--</w:t>
      </w:r>
      <w:r w:rsidR="005342DD">
        <w:t>i.e., the person is truly volunteering.</w:t>
      </w:r>
    </w:p>
    <w:p w14:paraId="6480BC83" w14:textId="77777777" w:rsidR="00C27B3C" w:rsidRPr="00863545" w:rsidRDefault="00C27B3C" w:rsidP="00863545">
      <w:pPr>
        <w:pStyle w:val="ListParagraph"/>
        <w:numPr>
          <w:ilvl w:val="0"/>
          <w:numId w:val="23"/>
        </w:numPr>
      </w:pPr>
      <w:r w:rsidRPr="00863545">
        <w:t>Regular employees have not been displaced to accommodate the volunteer.</w:t>
      </w:r>
    </w:p>
    <w:p w14:paraId="39CCDCEF" w14:textId="77777777" w:rsidR="00C27B3C" w:rsidRPr="00863545" w:rsidRDefault="00C27B3C" w:rsidP="00863545">
      <w:pPr>
        <w:pStyle w:val="ListParagraph"/>
        <w:numPr>
          <w:ilvl w:val="0"/>
          <w:numId w:val="23"/>
        </w:numPr>
      </w:pPr>
      <w:r w:rsidRPr="00863545">
        <w:t xml:space="preserve">The individual does not receive or expect to receive any benefit </w:t>
      </w:r>
      <w:r w:rsidR="0081365C">
        <w:t xml:space="preserve">(beyond the experience itself) </w:t>
      </w:r>
      <w:r w:rsidRPr="00863545">
        <w:t>from the organization</w:t>
      </w:r>
      <w:r w:rsidR="005342DD">
        <w:t xml:space="preserve"> where</w:t>
      </w:r>
      <w:r w:rsidRPr="00863545">
        <w:t xml:space="preserve"> he or she is </w:t>
      </w:r>
      <w:r w:rsidR="00DE6E73" w:rsidRPr="00863545">
        <w:t xml:space="preserve">volunteering. </w:t>
      </w:r>
      <w:r w:rsidRPr="00863545">
        <w:t>Volunteers may rec</w:t>
      </w:r>
      <w:r w:rsidR="00C63298" w:rsidRPr="00863545">
        <w:t>eive reimbursement for expenses, discounts on services, refreshment</w:t>
      </w:r>
      <w:r w:rsidR="00BF6A55">
        <w:t>s</w:t>
      </w:r>
      <w:r w:rsidR="00C63298" w:rsidRPr="00863545">
        <w:t xml:space="preserve">, small appreciation gifts, etc. </w:t>
      </w:r>
      <w:r w:rsidR="00BF6A55">
        <w:t>They</w:t>
      </w:r>
      <w:r w:rsidR="00BF6A55" w:rsidRPr="00863545">
        <w:t xml:space="preserve"> </w:t>
      </w:r>
      <w:r w:rsidR="00C63298" w:rsidRPr="00863545">
        <w:t xml:space="preserve">may also be paid a nominal fee, but it cannot be a substitute for paid compensation, or based on productivity. In general, organizations should be cautious in providing any sort of payments </w:t>
      </w:r>
      <w:r w:rsidR="00D50FC4" w:rsidRPr="00863545">
        <w:t xml:space="preserve">beyond expense reimbursement </w:t>
      </w:r>
      <w:r w:rsidR="00C63298" w:rsidRPr="00863545">
        <w:t>to volunteers.</w:t>
      </w:r>
    </w:p>
    <w:p w14:paraId="03449385" w14:textId="77777777" w:rsidR="00E10B83" w:rsidRDefault="00E10B83" w:rsidP="00D50FC4">
      <w:pPr>
        <w:widowControl w:val="0"/>
        <w:tabs>
          <w:tab w:val="left" w:pos="220"/>
          <w:tab w:val="left" w:pos="720"/>
        </w:tabs>
        <w:autoSpaceDE w:val="0"/>
        <w:autoSpaceDN w:val="0"/>
        <w:adjustRightInd w:val="0"/>
        <w:rPr>
          <w:b/>
          <w:color w:val="0E001A"/>
          <w:lang w:eastAsia="ja-JP"/>
        </w:rPr>
      </w:pPr>
    </w:p>
    <w:p w14:paraId="78DC0EDC" w14:textId="77777777" w:rsidR="0084521E" w:rsidRPr="0084521E" w:rsidRDefault="00004C8C" w:rsidP="00D50FC4">
      <w:pPr>
        <w:widowControl w:val="0"/>
        <w:tabs>
          <w:tab w:val="left" w:pos="220"/>
          <w:tab w:val="left" w:pos="720"/>
        </w:tabs>
        <w:autoSpaceDE w:val="0"/>
        <w:autoSpaceDN w:val="0"/>
        <w:adjustRightInd w:val="0"/>
        <w:rPr>
          <w:color w:val="0E001A"/>
          <w:u w:val="single"/>
          <w:lang w:eastAsia="ja-JP"/>
        </w:rPr>
      </w:pPr>
      <w:r>
        <w:rPr>
          <w:color w:val="0E001A"/>
          <w:u w:val="single"/>
          <w:lang w:eastAsia="ja-JP"/>
        </w:rPr>
        <w:t>Parent/</w:t>
      </w:r>
      <w:r w:rsidR="0084521E" w:rsidRPr="0084521E">
        <w:rPr>
          <w:color w:val="0E001A"/>
          <w:u w:val="single"/>
          <w:lang w:eastAsia="ja-JP"/>
        </w:rPr>
        <w:t xml:space="preserve">Guardian </w:t>
      </w:r>
      <w:r>
        <w:rPr>
          <w:color w:val="0E001A"/>
          <w:u w:val="single"/>
          <w:lang w:eastAsia="ja-JP"/>
        </w:rPr>
        <w:t>Consent Requirements</w:t>
      </w:r>
    </w:p>
    <w:p w14:paraId="2D32FAF2" w14:textId="77777777" w:rsidR="0084521E" w:rsidRDefault="00701A5B" w:rsidP="00D50FC4">
      <w:pPr>
        <w:widowControl w:val="0"/>
        <w:tabs>
          <w:tab w:val="left" w:pos="220"/>
          <w:tab w:val="left" w:pos="720"/>
        </w:tabs>
        <w:autoSpaceDE w:val="0"/>
        <w:autoSpaceDN w:val="0"/>
        <w:adjustRightInd w:val="0"/>
        <w:rPr>
          <w:color w:val="0E001A"/>
          <w:lang w:eastAsia="ja-JP"/>
        </w:rPr>
      </w:pPr>
      <w:r>
        <w:rPr>
          <w:color w:val="0E001A"/>
          <w:lang w:eastAsia="ja-JP"/>
        </w:rPr>
        <w:t xml:space="preserve">An individual with a disability must be legally competent to freely volunteer his or her services. Per USDOL, individuals under 18, and those over 18 who are not their own legal guardian, cannot volunteer without the consent of their parent or legal guardian. </w:t>
      </w:r>
    </w:p>
    <w:p w14:paraId="17D1EB69" w14:textId="77777777" w:rsidR="00701A5B" w:rsidRDefault="00701A5B" w:rsidP="00D50FC4">
      <w:pPr>
        <w:widowControl w:val="0"/>
        <w:tabs>
          <w:tab w:val="left" w:pos="220"/>
          <w:tab w:val="left" w:pos="720"/>
        </w:tabs>
        <w:autoSpaceDE w:val="0"/>
        <w:autoSpaceDN w:val="0"/>
        <w:adjustRightInd w:val="0"/>
        <w:rPr>
          <w:b/>
          <w:color w:val="0E001A"/>
          <w:lang w:eastAsia="ja-JP"/>
        </w:rPr>
      </w:pPr>
    </w:p>
    <w:p w14:paraId="6B40D849" w14:textId="77777777" w:rsidR="00D50FC4" w:rsidRPr="002544BA" w:rsidRDefault="005A706A" w:rsidP="00D50FC4">
      <w:pPr>
        <w:widowControl w:val="0"/>
        <w:tabs>
          <w:tab w:val="left" w:pos="220"/>
          <w:tab w:val="left" w:pos="720"/>
        </w:tabs>
        <w:autoSpaceDE w:val="0"/>
        <w:autoSpaceDN w:val="0"/>
        <w:adjustRightInd w:val="0"/>
        <w:rPr>
          <w:b/>
          <w:color w:val="0E001A"/>
          <w:lang w:eastAsia="ja-JP"/>
        </w:rPr>
      </w:pPr>
      <w:r w:rsidRPr="002544BA">
        <w:rPr>
          <w:b/>
          <w:color w:val="0E001A"/>
          <w:lang w:eastAsia="ja-JP"/>
        </w:rPr>
        <w:t xml:space="preserve">Unpaid </w:t>
      </w:r>
      <w:r w:rsidR="00D50FC4" w:rsidRPr="002544BA">
        <w:rPr>
          <w:b/>
          <w:color w:val="0E001A"/>
          <w:lang w:eastAsia="ja-JP"/>
        </w:rPr>
        <w:t>Internships</w:t>
      </w:r>
    </w:p>
    <w:p w14:paraId="31B64AC0" w14:textId="77777777" w:rsidR="005A706A" w:rsidRPr="002544BA" w:rsidRDefault="00FE0F11" w:rsidP="00D50FC4">
      <w:pPr>
        <w:widowControl w:val="0"/>
        <w:tabs>
          <w:tab w:val="left" w:pos="220"/>
          <w:tab w:val="left" w:pos="720"/>
        </w:tabs>
        <w:autoSpaceDE w:val="0"/>
        <w:autoSpaceDN w:val="0"/>
        <w:adjustRightInd w:val="0"/>
        <w:rPr>
          <w:color w:val="0E001A"/>
          <w:lang w:eastAsia="ja-JP"/>
        </w:rPr>
      </w:pPr>
      <w:r>
        <w:rPr>
          <w:color w:val="0E001A"/>
          <w:lang w:eastAsia="ja-JP"/>
        </w:rPr>
        <w:t xml:space="preserve">Unpaid internships are distinct from </w:t>
      </w:r>
      <w:proofErr w:type="gramStart"/>
      <w:r>
        <w:rPr>
          <w:color w:val="0E001A"/>
          <w:lang w:eastAsia="ja-JP"/>
        </w:rPr>
        <w:t>volunteering, and</w:t>
      </w:r>
      <w:proofErr w:type="gramEnd"/>
      <w:r>
        <w:rPr>
          <w:color w:val="0E001A"/>
          <w:lang w:eastAsia="ja-JP"/>
        </w:rPr>
        <w:t xml:space="preserve"> are intended to allow an individual to gain job-related experience. </w:t>
      </w:r>
      <w:r w:rsidR="005A706A" w:rsidRPr="002544BA">
        <w:rPr>
          <w:color w:val="0E001A"/>
          <w:lang w:eastAsia="ja-JP"/>
        </w:rPr>
        <w:t xml:space="preserve">Per </w:t>
      </w:r>
      <w:r w:rsidR="0081365C">
        <w:rPr>
          <w:color w:val="0E001A"/>
          <w:lang w:eastAsia="ja-JP"/>
        </w:rPr>
        <w:t>USDOL</w:t>
      </w:r>
      <w:r w:rsidR="005A706A" w:rsidRPr="002544BA">
        <w:rPr>
          <w:color w:val="0E001A"/>
          <w:lang w:eastAsia="ja-JP"/>
        </w:rPr>
        <w:t xml:space="preserve">, individuals may participate in unpaid internships at </w:t>
      </w:r>
      <w:r>
        <w:rPr>
          <w:color w:val="0E001A"/>
          <w:lang w:eastAsia="ja-JP"/>
        </w:rPr>
        <w:t xml:space="preserve">both </w:t>
      </w:r>
      <w:r w:rsidR="005A706A" w:rsidRPr="002544BA">
        <w:rPr>
          <w:color w:val="0E001A"/>
          <w:lang w:eastAsia="ja-JP"/>
        </w:rPr>
        <w:t xml:space="preserve">for-profit </w:t>
      </w:r>
      <w:r w:rsidR="00DA2D25" w:rsidRPr="002544BA">
        <w:rPr>
          <w:color w:val="0E001A"/>
          <w:lang w:eastAsia="ja-JP"/>
        </w:rPr>
        <w:t xml:space="preserve">and non-profit </w:t>
      </w:r>
      <w:r w:rsidR="005A706A" w:rsidRPr="002544BA">
        <w:rPr>
          <w:color w:val="0E001A"/>
          <w:lang w:eastAsia="ja-JP"/>
        </w:rPr>
        <w:t>organization</w:t>
      </w:r>
      <w:r w:rsidR="00B10029" w:rsidRPr="002544BA">
        <w:rPr>
          <w:color w:val="0E001A"/>
          <w:lang w:eastAsia="ja-JP"/>
        </w:rPr>
        <w:t>s</w:t>
      </w:r>
      <w:r w:rsidR="005A706A" w:rsidRPr="002544BA">
        <w:rPr>
          <w:color w:val="0E001A"/>
          <w:lang w:eastAsia="ja-JP"/>
        </w:rPr>
        <w:t xml:space="preserve">, if </w:t>
      </w:r>
      <w:r w:rsidR="005A706A" w:rsidRPr="00F34203">
        <w:rPr>
          <w:color w:val="0E001A"/>
          <w:u w:val="single"/>
          <w:lang w:eastAsia="ja-JP"/>
        </w:rPr>
        <w:t>al</w:t>
      </w:r>
      <w:r w:rsidR="00DA2D25" w:rsidRPr="00F34203">
        <w:rPr>
          <w:color w:val="0E001A"/>
          <w:u w:val="single"/>
          <w:lang w:eastAsia="ja-JP"/>
        </w:rPr>
        <w:t>l six</w:t>
      </w:r>
      <w:r w:rsidR="00DA2D25" w:rsidRPr="002544BA">
        <w:rPr>
          <w:color w:val="0E001A"/>
          <w:lang w:eastAsia="ja-JP"/>
        </w:rPr>
        <w:t xml:space="preserve"> of the following criteria are met</w:t>
      </w:r>
      <w:r w:rsidR="00664B5F">
        <w:rPr>
          <w:color w:val="0E001A"/>
          <w:lang w:eastAsia="ja-JP"/>
        </w:rPr>
        <w:t>:</w:t>
      </w:r>
    </w:p>
    <w:p w14:paraId="395E86AF" w14:textId="77777777" w:rsidR="005A706A" w:rsidRPr="002544BA" w:rsidRDefault="005A706A" w:rsidP="00B10029">
      <w:pPr>
        <w:pStyle w:val="ListParagraph"/>
        <w:numPr>
          <w:ilvl w:val="0"/>
          <w:numId w:val="4"/>
        </w:numPr>
      </w:pPr>
      <w:r w:rsidRPr="002544BA">
        <w:t xml:space="preserve">The internship, even though it occurs at the </w:t>
      </w:r>
      <w:r w:rsidR="00356266" w:rsidRPr="002544BA">
        <w:t>employer’s</w:t>
      </w:r>
      <w:r w:rsidR="00DA2D25" w:rsidRPr="002544BA">
        <w:t xml:space="preserve"> place of business</w:t>
      </w:r>
      <w:r w:rsidRPr="002544BA">
        <w:t xml:space="preserve">, is </w:t>
      </w:r>
      <w:proofErr w:type="gramStart"/>
      <w:r w:rsidRPr="002544BA">
        <w:t>similar to</w:t>
      </w:r>
      <w:proofErr w:type="gramEnd"/>
      <w:r w:rsidRPr="002544BA">
        <w:t xml:space="preserve"> </w:t>
      </w:r>
      <w:r w:rsidR="00356266" w:rsidRPr="002544BA">
        <w:t>training that would be given</w:t>
      </w:r>
      <w:r w:rsidRPr="002544BA">
        <w:t xml:space="preserve"> in an educational env</w:t>
      </w:r>
      <w:r w:rsidR="00B10029" w:rsidRPr="002544BA">
        <w:t>ironment. For example, the internship teaches skills useful in other organizations, the intern does not perform the routine work of the business on a regular basis, and the business does not depend upon the work of the intern.</w:t>
      </w:r>
    </w:p>
    <w:p w14:paraId="7A61C6BB" w14:textId="77777777" w:rsidR="005A706A" w:rsidRPr="002544BA" w:rsidRDefault="005A706A" w:rsidP="00B10029">
      <w:pPr>
        <w:pStyle w:val="ListParagraph"/>
        <w:numPr>
          <w:ilvl w:val="0"/>
          <w:numId w:val="4"/>
        </w:numPr>
      </w:pPr>
      <w:r w:rsidRPr="002544BA">
        <w:lastRenderedPageBreak/>
        <w:t>The internship experience is for the</w:t>
      </w:r>
      <w:r w:rsidR="00DA2D25" w:rsidRPr="002544BA">
        <w:t xml:space="preserve"> benefit of the intern</w:t>
      </w:r>
      <w:r w:rsidR="00B10029" w:rsidRPr="002544BA">
        <w:t>, and any benefit to the business is incidental.</w:t>
      </w:r>
    </w:p>
    <w:p w14:paraId="1411E800" w14:textId="77777777" w:rsidR="005A706A" w:rsidRPr="002544BA" w:rsidRDefault="005A706A" w:rsidP="00B10029">
      <w:pPr>
        <w:pStyle w:val="ListParagraph"/>
        <w:numPr>
          <w:ilvl w:val="0"/>
          <w:numId w:val="4"/>
        </w:numPr>
      </w:pPr>
      <w:r w:rsidRPr="002544BA">
        <w:t xml:space="preserve">The intern does not </w:t>
      </w:r>
      <w:r w:rsidR="00C62091" w:rsidRPr="002544BA">
        <w:t>displace regular employees (</w:t>
      </w:r>
      <w:r w:rsidR="00C62091" w:rsidRPr="002E0D7A">
        <w:t>e.</w:t>
      </w:r>
      <w:r w:rsidR="00495D9A" w:rsidRPr="002E0D7A">
        <w:t>g.</w:t>
      </w:r>
      <w:r w:rsidR="00C62091" w:rsidRPr="002E0D7A">
        <w:t xml:space="preserve">, </w:t>
      </w:r>
      <w:r w:rsidR="002E0D7A">
        <w:t xml:space="preserve">using the intern </w:t>
      </w:r>
      <w:r w:rsidR="00E716CE" w:rsidRPr="002E0D7A">
        <w:t>cannot result in</w:t>
      </w:r>
      <w:r w:rsidR="00C62091" w:rsidRPr="002E0D7A">
        <w:t xml:space="preserve"> an</w:t>
      </w:r>
      <w:r w:rsidR="00C62091" w:rsidRPr="002544BA">
        <w:t xml:space="preserve"> employee being laid off, cannot result in the employer not hiring an employee it would otherwise hire, and cannot result in an employee working fewer hours than he or she would otherwise work). The intern must also work</w:t>
      </w:r>
      <w:r w:rsidRPr="002544BA">
        <w:t xml:space="preserve"> under clos</w:t>
      </w:r>
      <w:r w:rsidR="00B10029" w:rsidRPr="002544BA">
        <w:t>e supervision of existing staff.</w:t>
      </w:r>
    </w:p>
    <w:p w14:paraId="0DFE096A" w14:textId="77777777" w:rsidR="005A706A" w:rsidRPr="002544BA" w:rsidRDefault="005A706A" w:rsidP="00B10029">
      <w:pPr>
        <w:pStyle w:val="ListParagraph"/>
        <w:numPr>
          <w:ilvl w:val="0"/>
          <w:numId w:val="4"/>
        </w:numPr>
      </w:pPr>
      <w:r w:rsidRPr="002544BA">
        <w:t>The employer that provides the training derives no immediate advantage fr</w:t>
      </w:r>
      <w:r w:rsidR="00B10029" w:rsidRPr="002544BA">
        <w:t>om the activities of the intern,</w:t>
      </w:r>
      <w:r w:rsidRPr="002544BA">
        <w:t xml:space="preserve"> and on occasion its ope</w:t>
      </w:r>
      <w:r w:rsidR="00B10029" w:rsidRPr="002544BA">
        <w:t>rations may be impeded due to the need to provide training and supervisor to the intern.</w:t>
      </w:r>
    </w:p>
    <w:p w14:paraId="65BBF0F0" w14:textId="77777777" w:rsidR="005A706A" w:rsidRPr="002544BA" w:rsidRDefault="005A706A" w:rsidP="00B10029">
      <w:pPr>
        <w:pStyle w:val="ListParagraph"/>
        <w:numPr>
          <w:ilvl w:val="0"/>
          <w:numId w:val="4"/>
        </w:numPr>
      </w:pPr>
      <w:r w:rsidRPr="002544BA">
        <w:t>The intern is not necessarily entitled to a job at the c</w:t>
      </w:r>
      <w:r w:rsidR="00B10029" w:rsidRPr="002544BA">
        <w:t>onclusion of the internship.</w:t>
      </w:r>
    </w:p>
    <w:p w14:paraId="76170153" w14:textId="77777777" w:rsidR="005A706A" w:rsidRPr="002544BA" w:rsidRDefault="006C50D2" w:rsidP="00B10029">
      <w:pPr>
        <w:pStyle w:val="ListParagraph"/>
        <w:numPr>
          <w:ilvl w:val="0"/>
          <w:numId w:val="4"/>
        </w:numPr>
        <w:rPr>
          <w:color w:val="0E001A"/>
          <w:lang w:eastAsia="ja-JP"/>
        </w:rPr>
      </w:pPr>
      <w:r>
        <w:t xml:space="preserve">There is a clear understanding by both the employer and individual participating in the internship that the intern is not entitled to payment of wages </w:t>
      </w:r>
      <w:r w:rsidR="005A706A" w:rsidRPr="002544BA">
        <w:t>for the time spent in the internship</w:t>
      </w:r>
      <w:r w:rsidR="00DF383B">
        <w:t>. I</w:t>
      </w:r>
      <w:r w:rsidR="00335BA6" w:rsidRPr="002544BA">
        <w:rPr>
          <w:lang w:eastAsia="ja-JP"/>
        </w:rPr>
        <w:t>n the case of a minor, the guardian</w:t>
      </w:r>
      <w:r w:rsidR="00664B5F">
        <w:rPr>
          <w:lang w:eastAsia="ja-JP"/>
        </w:rPr>
        <w:t xml:space="preserve"> also must</w:t>
      </w:r>
      <w:r w:rsidR="005342DD">
        <w:rPr>
          <w:lang w:eastAsia="ja-JP"/>
        </w:rPr>
        <w:t xml:space="preserve"> be made</w:t>
      </w:r>
      <w:r>
        <w:rPr>
          <w:lang w:eastAsia="ja-JP"/>
        </w:rPr>
        <w:t xml:space="preserve"> aware that the internship is unpaid</w:t>
      </w:r>
      <w:r w:rsidR="00335BA6" w:rsidRPr="002544BA">
        <w:rPr>
          <w:lang w:eastAsia="ja-JP"/>
        </w:rPr>
        <w:t>.</w:t>
      </w:r>
    </w:p>
    <w:p w14:paraId="6B9ABAB2" w14:textId="77777777" w:rsidR="00DF383B" w:rsidRDefault="00DF383B" w:rsidP="00D50FC4">
      <w:pPr>
        <w:widowControl w:val="0"/>
        <w:tabs>
          <w:tab w:val="left" w:pos="220"/>
          <w:tab w:val="left" w:pos="720"/>
        </w:tabs>
        <w:autoSpaceDE w:val="0"/>
        <w:autoSpaceDN w:val="0"/>
        <w:adjustRightInd w:val="0"/>
      </w:pPr>
    </w:p>
    <w:p w14:paraId="29F92E16" w14:textId="77777777" w:rsidR="005A706A" w:rsidRDefault="00F34203" w:rsidP="00D50FC4">
      <w:pPr>
        <w:widowControl w:val="0"/>
        <w:tabs>
          <w:tab w:val="left" w:pos="220"/>
          <w:tab w:val="left" w:pos="720"/>
        </w:tabs>
        <w:autoSpaceDE w:val="0"/>
        <w:autoSpaceDN w:val="0"/>
        <w:adjustRightInd w:val="0"/>
        <w:rPr>
          <w:color w:val="0E001A"/>
          <w:lang w:eastAsia="ja-JP"/>
        </w:rPr>
      </w:pPr>
      <w:r>
        <w:t xml:space="preserve">See  </w:t>
      </w:r>
      <w:hyperlink r:id="rId7" w:history="1">
        <w:r w:rsidRPr="0020714F">
          <w:rPr>
            <w:rStyle w:val="Hyperlink"/>
            <w:lang w:eastAsia="ja-JP"/>
          </w:rPr>
          <w:t>www.dol.gov/whd/regs/compliance/whdfs71.htm</w:t>
        </w:r>
      </w:hyperlink>
      <w:r w:rsidR="00DA2D25" w:rsidRPr="002544BA">
        <w:rPr>
          <w:color w:val="0E001A"/>
          <w:lang w:eastAsia="ja-JP"/>
        </w:rPr>
        <w:t xml:space="preserve"> </w:t>
      </w:r>
      <w:r>
        <w:rPr>
          <w:color w:val="0E001A"/>
          <w:lang w:eastAsia="ja-JP"/>
        </w:rPr>
        <w:t>for further details.</w:t>
      </w:r>
    </w:p>
    <w:p w14:paraId="5769B95D" w14:textId="77777777" w:rsidR="00DF383B" w:rsidRPr="002544BA" w:rsidRDefault="00DF383B" w:rsidP="00D50FC4">
      <w:pPr>
        <w:widowControl w:val="0"/>
        <w:tabs>
          <w:tab w:val="left" w:pos="220"/>
          <w:tab w:val="left" w:pos="720"/>
        </w:tabs>
        <w:autoSpaceDE w:val="0"/>
        <w:autoSpaceDN w:val="0"/>
        <w:adjustRightInd w:val="0"/>
        <w:rPr>
          <w:color w:val="0E001A"/>
          <w:lang w:eastAsia="ja-JP"/>
        </w:rPr>
      </w:pPr>
    </w:p>
    <w:p w14:paraId="0DF9078B" w14:textId="77777777" w:rsidR="00D2493B" w:rsidRDefault="00017430" w:rsidP="00D50FC4">
      <w:pPr>
        <w:widowControl w:val="0"/>
        <w:tabs>
          <w:tab w:val="left" w:pos="220"/>
          <w:tab w:val="left" w:pos="720"/>
        </w:tabs>
        <w:autoSpaceDE w:val="0"/>
        <w:autoSpaceDN w:val="0"/>
        <w:adjustRightInd w:val="0"/>
        <w:rPr>
          <w:color w:val="0E001A"/>
          <w:lang w:eastAsia="ja-JP"/>
        </w:rPr>
      </w:pPr>
      <w:r>
        <w:rPr>
          <w:color w:val="0E001A"/>
          <w:lang w:eastAsia="ja-JP"/>
        </w:rPr>
        <w:t>Nonprofit organizations can pay stipends to interns as volunteers, but the amount of the stipend cannot exceed 20% of what an individual would have been paid for the same job.</w:t>
      </w:r>
    </w:p>
    <w:p w14:paraId="25A32269" w14:textId="77777777" w:rsidR="00587A91" w:rsidRDefault="00587A91" w:rsidP="00D50FC4">
      <w:pPr>
        <w:widowControl w:val="0"/>
        <w:tabs>
          <w:tab w:val="left" w:pos="220"/>
          <w:tab w:val="left" w:pos="720"/>
        </w:tabs>
        <w:autoSpaceDE w:val="0"/>
        <w:autoSpaceDN w:val="0"/>
        <w:adjustRightInd w:val="0"/>
        <w:rPr>
          <w:color w:val="0E001A"/>
          <w:lang w:eastAsia="ja-JP"/>
        </w:rPr>
      </w:pPr>
    </w:p>
    <w:p w14:paraId="7E6BD17C" w14:textId="77777777" w:rsidR="00241BA5" w:rsidRPr="005342DD" w:rsidRDefault="00587A91" w:rsidP="00587A91">
      <w:pPr>
        <w:widowControl w:val="0"/>
        <w:tabs>
          <w:tab w:val="left" w:pos="220"/>
          <w:tab w:val="left" w:pos="720"/>
        </w:tabs>
        <w:autoSpaceDE w:val="0"/>
        <w:autoSpaceDN w:val="0"/>
        <w:adjustRightInd w:val="0"/>
        <w:rPr>
          <w:lang w:eastAsia="ja-JP"/>
        </w:rPr>
      </w:pPr>
      <w:r w:rsidRPr="005342DD">
        <w:rPr>
          <w:lang w:eastAsia="ja-JP"/>
        </w:rPr>
        <w:t>The requirements</w:t>
      </w:r>
      <w:r w:rsidR="00A3679A" w:rsidRPr="005342DD">
        <w:rPr>
          <w:lang w:eastAsia="ja-JP"/>
        </w:rPr>
        <w:t xml:space="preserve"> for internships</w:t>
      </w:r>
      <w:r w:rsidRPr="005342DD">
        <w:rPr>
          <w:lang w:eastAsia="ja-JP"/>
        </w:rPr>
        <w:t xml:space="preserve"> in Massachusetts are somewhat stricter than federal law. </w:t>
      </w:r>
      <w:r w:rsidR="00FA2296" w:rsidRPr="005342DD">
        <w:rPr>
          <w:lang w:eastAsia="ja-JP"/>
        </w:rPr>
        <w:t>Massachusetts’s</w:t>
      </w:r>
      <w:r w:rsidRPr="005342DD">
        <w:rPr>
          <w:lang w:eastAsia="ja-JP"/>
        </w:rPr>
        <w:t xml:space="preserve"> law specifies that individuals must be paid at least minimum wage, unless they are in one of five categories, one of which is “people being rehabilitated or trained under rehabilitation or training programs in charitable, educatio</w:t>
      </w:r>
      <w:r w:rsidR="00006AB4" w:rsidRPr="005342DD">
        <w:rPr>
          <w:lang w:eastAsia="ja-JP"/>
        </w:rPr>
        <w:t>nal or religious institutions</w:t>
      </w:r>
      <w:r w:rsidR="004056CC">
        <w:rPr>
          <w:lang w:eastAsia="ja-JP"/>
        </w:rPr>
        <w:t>.</w:t>
      </w:r>
      <w:r w:rsidR="00006AB4" w:rsidRPr="005342DD">
        <w:rPr>
          <w:lang w:eastAsia="ja-JP"/>
        </w:rPr>
        <w:t xml:space="preserve">” (See </w:t>
      </w:r>
      <w:proofErr w:type="spellStart"/>
      <w:r w:rsidR="00006AB4" w:rsidRPr="005342DD">
        <w:rPr>
          <w:lang w:eastAsia="ja-JP"/>
        </w:rPr>
        <w:t>M.G.L.c</w:t>
      </w:r>
      <w:proofErr w:type="spellEnd"/>
      <w:r w:rsidR="00006AB4" w:rsidRPr="005342DD">
        <w:rPr>
          <w:lang w:eastAsia="ja-JP"/>
        </w:rPr>
        <w:t>. 151, s. 2</w:t>
      </w:r>
      <w:r w:rsidR="004056CC">
        <w:rPr>
          <w:lang w:eastAsia="ja-JP"/>
        </w:rPr>
        <w:t>:</w:t>
      </w:r>
      <w:r w:rsidR="00006AB4" w:rsidRPr="005342DD">
        <w:rPr>
          <w:lang w:eastAsia="ja-JP"/>
        </w:rPr>
        <w:t xml:space="preserve"> </w:t>
      </w:r>
      <w:hyperlink r:id="rId8" w:history="1">
        <w:r w:rsidR="00006AB4" w:rsidRPr="005342DD">
          <w:rPr>
            <w:rStyle w:val="Hyperlink"/>
            <w:color w:val="auto"/>
            <w:lang w:eastAsia="ja-JP"/>
          </w:rPr>
          <w:t>https://malegislature.gov/Laws/GeneralLaws/PartI/TitleXXI/Chapter151/Section2</w:t>
        </w:r>
      </w:hyperlink>
      <w:r w:rsidR="00006AB4" w:rsidRPr="005342DD">
        <w:rPr>
          <w:lang w:eastAsia="ja-JP"/>
        </w:rPr>
        <w:t xml:space="preserve">.) </w:t>
      </w:r>
      <w:r w:rsidRPr="005342DD">
        <w:rPr>
          <w:lang w:eastAsia="ja-JP"/>
        </w:rPr>
        <w:t>This exception allows for unpaid internships for individuals with disabilities being assisted by service providers</w:t>
      </w:r>
      <w:r w:rsidR="002209B8">
        <w:rPr>
          <w:lang w:eastAsia="ja-JP"/>
        </w:rPr>
        <w:t xml:space="preserve">, </w:t>
      </w:r>
      <w:proofErr w:type="gramStart"/>
      <w:r w:rsidR="002209B8">
        <w:rPr>
          <w:lang w:eastAsia="ja-JP"/>
        </w:rPr>
        <w:t>as long as</w:t>
      </w:r>
      <w:proofErr w:type="gramEnd"/>
      <w:r w:rsidR="002209B8">
        <w:rPr>
          <w:lang w:eastAsia="ja-JP"/>
        </w:rPr>
        <w:t xml:space="preserve"> the internship also complies with the USDOL federal requirements</w:t>
      </w:r>
      <w:r w:rsidRPr="005342DD">
        <w:rPr>
          <w:lang w:eastAsia="ja-JP"/>
        </w:rPr>
        <w:t>.</w:t>
      </w:r>
    </w:p>
    <w:p w14:paraId="09507CDC" w14:textId="77777777" w:rsidR="00587A91" w:rsidRDefault="00587A91" w:rsidP="00587A91">
      <w:pPr>
        <w:widowControl w:val="0"/>
        <w:tabs>
          <w:tab w:val="left" w:pos="220"/>
          <w:tab w:val="left" w:pos="720"/>
        </w:tabs>
        <w:autoSpaceDE w:val="0"/>
        <w:autoSpaceDN w:val="0"/>
        <w:adjustRightInd w:val="0"/>
        <w:rPr>
          <w:lang w:eastAsia="ja-JP"/>
        </w:rPr>
      </w:pPr>
    </w:p>
    <w:p w14:paraId="6FD2AC4E" w14:textId="77777777" w:rsidR="00174184" w:rsidRPr="002544BA" w:rsidRDefault="00174184" w:rsidP="00587A91">
      <w:pPr>
        <w:widowControl w:val="0"/>
        <w:tabs>
          <w:tab w:val="left" w:pos="220"/>
          <w:tab w:val="left" w:pos="720"/>
        </w:tabs>
        <w:autoSpaceDE w:val="0"/>
        <w:autoSpaceDN w:val="0"/>
        <w:adjustRightInd w:val="0"/>
        <w:rPr>
          <w:lang w:eastAsia="ja-JP"/>
        </w:rPr>
      </w:pPr>
    </w:p>
    <w:p w14:paraId="002928DF" w14:textId="77777777" w:rsidR="00241BA5" w:rsidRPr="002544BA" w:rsidRDefault="00241BA5" w:rsidP="00F548F4">
      <w:pPr>
        <w:widowControl w:val="0"/>
        <w:numPr>
          <w:ilvl w:val="0"/>
          <w:numId w:val="2"/>
        </w:numPr>
        <w:tabs>
          <w:tab w:val="left" w:pos="220"/>
          <w:tab w:val="left" w:pos="720"/>
        </w:tabs>
        <w:autoSpaceDE w:val="0"/>
        <w:autoSpaceDN w:val="0"/>
        <w:adjustRightInd w:val="0"/>
        <w:ind w:hanging="720"/>
        <w:rPr>
          <w:b/>
          <w:lang w:eastAsia="ja-JP"/>
        </w:rPr>
      </w:pPr>
      <w:r w:rsidRPr="002544BA">
        <w:rPr>
          <w:b/>
          <w:lang w:eastAsia="ja-JP"/>
        </w:rPr>
        <w:t>Unpaid Work Experiences for Job Exploration, Assessment and Training</w:t>
      </w:r>
    </w:p>
    <w:p w14:paraId="4611A24B" w14:textId="77777777" w:rsidR="0072730F" w:rsidRDefault="005372CA" w:rsidP="005372CA">
      <w:r w:rsidRPr="005372CA">
        <w:t xml:space="preserve">Using businesses for exploration, </w:t>
      </w:r>
      <w:r w:rsidR="00356266" w:rsidRPr="005372CA">
        <w:t>assessment, and training is</w:t>
      </w:r>
      <w:r w:rsidRPr="005372CA">
        <w:t xml:space="preserve"> considered best practice in the field of employment of people with </w:t>
      </w:r>
      <w:r w:rsidR="0072730F">
        <w:t xml:space="preserve">significant </w:t>
      </w:r>
      <w:r w:rsidRPr="005372CA">
        <w:t>disabilities, rather than using simulated work environments (</w:t>
      </w:r>
      <w:r w:rsidR="0072730F">
        <w:t>such as</w:t>
      </w:r>
      <w:r w:rsidRPr="005372CA">
        <w:t xml:space="preserve"> facility-based ser</w:t>
      </w:r>
      <w:r w:rsidR="0072730F">
        <w:t>vices and sheltered workshops). When undertaking an assessment, these types of experiences at an employer’s place of business are typically called “situational assessment</w:t>
      </w:r>
      <w:r w:rsidR="00174184">
        <w:t>s</w:t>
      </w:r>
      <w:r w:rsidR="0072730F">
        <w:t>”. (The Resource Section at the end of this publication contains a link to information on conducting situational assessments.)</w:t>
      </w:r>
    </w:p>
    <w:p w14:paraId="2D8BE254" w14:textId="77777777" w:rsidR="0072730F" w:rsidRDefault="0072730F" w:rsidP="005372CA"/>
    <w:p w14:paraId="6A767286" w14:textId="77777777" w:rsidR="00241BA5" w:rsidRPr="002544BA" w:rsidRDefault="00241BA5" w:rsidP="005372CA">
      <w:pPr>
        <w:rPr>
          <w:lang w:eastAsia="ja-JP"/>
        </w:rPr>
      </w:pPr>
      <w:r w:rsidRPr="002544BA">
        <w:rPr>
          <w:lang w:eastAsia="ja-JP"/>
        </w:rPr>
        <w:t>Under</w:t>
      </w:r>
      <w:r w:rsidR="005342DD">
        <w:rPr>
          <w:lang w:eastAsia="ja-JP"/>
        </w:rPr>
        <w:t xml:space="preserve"> US</w:t>
      </w:r>
      <w:r w:rsidR="005D7871">
        <w:rPr>
          <w:lang w:eastAsia="ja-JP"/>
        </w:rPr>
        <w:t>DOL</w:t>
      </w:r>
      <w:r w:rsidRPr="002544BA">
        <w:rPr>
          <w:lang w:eastAsia="ja-JP"/>
        </w:rPr>
        <w:t xml:space="preserve"> provi</w:t>
      </w:r>
      <w:r w:rsidR="00D754A7">
        <w:rPr>
          <w:lang w:eastAsia="ja-JP"/>
        </w:rPr>
        <w:t>sions</w:t>
      </w:r>
      <w:r w:rsidRPr="002544BA">
        <w:rPr>
          <w:lang w:eastAsia="ja-JP"/>
        </w:rPr>
        <w:t>, individuals with disabilities can spend a limited number of hours engaged in unpaid work experiences at an employer’s place of business for job exploration, assessment, and training. Per the US</w:t>
      </w:r>
      <w:r w:rsidR="005D7871">
        <w:rPr>
          <w:lang w:eastAsia="ja-JP"/>
        </w:rPr>
        <w:t>DOL</w:t>
      </w:r>
      <w:r w:rsidRPr="002544BA">
        <w:rPr>
          <w:lang w:eastAsia="ja-JP"/>
        </w:rPr>
        <w:t xml:space="preserve">, these types of unpaid work experiences are permitted when </w:t>
      </w:r>
      <w:r w:rsidRPr="00912D5E">
        <w:rPr>
          <w:u w:val="single"/>
          <w:lang w:eastAsia="ja-JP"/>
        </w:rPr>
        <w:t>all seven</w:t>
      </w:r>
      <w:r w:rsidRPr="002544BA">
        <w:rPr>
          <w:lang w:eastAsia="ja-JP"/>
        </w:rPr>
        <w:t xml:space="preserve"> of the following criteria are met:</w:t>
      </w:r>
    </w:p>
    <w:p w14:paraId="5D147FDB" w14:textId="77777777" w:rsidR="00F548F4" w:rsidRPr="002544BA" w:rsidRDefault="002544BA" w:rsidP="00C257AA">
      <w:pPr>
        <w:pStyle w:val="ListParagraph"/>
        <w:numPr>
          <w:ilvl w:val="0"/>
          <w:numId w:val="6"/>
        </w:numPr>
        <w:ind w:left="360"/>
      </w:pPr>
      <w:r>
        <w:t xml:space="preserve">The individual is a person </w:t>
      </w:r>
      <w:r w:rsidR="00356266">
        <w:t>with physical</w:t>
      </w:r>
      <w:r>
        <w:t xml:space="preserve"> and/or mental disability for whom </w:t>
      </w:r>
      <w:r w:rsidR="00F548F4" w:rsidRPr="002544BA">
        <w:t>competitive employment at or above the minimum wage leve</w:t>
      </w:r>
      <w:r>
        <w:t xml:space="preserve">l is </w:t>
      </w:r>
      <w:r w:rsidR="00F34203">
        <w:t xml:space="preserve">not immediately obtainable, and </w:t>
      </w:r>
      <w:r w:rsidR="00870A55">
        <w:t xml:space="preserve">who </w:t>
      </w:r>
      <w:r w:rsidR="00F34203">
        <w:t xml:space="preserve">will need </w:t>
      </w:r>
      <w:r>
        <w:t xml:space="preserve">intensive ongoing support to succeed in employment. </w:t>
      </w:r>
    </w:p>
    <w:p w14:paraId="7679D417" w14:textId="77777777" w:rsidR="00F548F4" w:rsidRPr="002544BA" w:rsidRDefault="00E55E08" w:rsidP="00C257AA">
      <w:pPr>
        <w:pStyle w:val="ListParagraph"/>
        <w:numPr>
          <w:ilvl w:val="0"/>
          <w:numId w:val="6"/>
        </w:numPr>
        <w:ind w:left="360"/>
      </w:pPr>
      <w:r>
        <w:lastRenderedPageBreak/>
        <w:t xml:space="preserve">The time spent at the place of business </w:t>
      </w:r>
      <w:r w:rsidR="00F548F4" w:rsidRPr="002544BA">
        <w:t>is for vocational exploration, assessment</w:t>
      </w:r>
      <w:r w:rsidR="005342DD">
        <w:t>,</w:t>
      </w:r>
      <w:r w:rsidR="00F548F4" w:rsidRPr="002544BA">
        <w:t xml:space="preserve"> or </w:t>
      </w:r>
      <w:r w:rsidR="00912D5E">
        <w:t>training. It must be</w:t>
      </w:r>
      <w:r>
        <w:t xml:space="preserve"> conducted u</w:t>
      </w:r>
      <w:r w:rsidR="00F548F4" w:rsidRPr="002544BA">
        <w:t xml:space="preserve">nder the general supervision of </w:t>
      </w:r>
      <w:r>
        <w:t xml:space="preserve">staff from a </w:t>
      </w:r>
      <w:r w:rsidR="00F548F4" w:rsidRPr="002544BA">
        <w:t>rehabilitation organization</w:t>
      </w:r>
      <w:r>
        <w:t xml:space="preserve"> (community rehabilitation provider, public vocational rehabilitation</w:t>
      </w:r>
      <w:r w:rsidR="00A52CF6">
        <w:t>,</w:t>
      </w:r>
      <w:r>
        <w:t xml:space="preserve"> or other public disability agency), </w:t>
      </w:r>
      <w:r w:rsidR="00F548F4" w:rsidRPr="002544BA">
        <w:t xml:space="preserve">or in the case of a student with a disability, </w:t>
      </w:r>
      <w:r w:rsidR="00A82F57">
        <w:t xml:space="preserve">under the supervision of </w:t>
      </w:r>
      <w:proofErr w:type="gramStart"/>
      <w:r w:rsidR="00F548F4" w:rsidRPr="002544BA">
        <w:t>public school</w:t>
      </w:r>
      <w:proofErr w:type="gramEnd"/>
      <w:r w:rsidR="00F548F4" w:rsidRPr="002544BA">
        <w:t xml:space="preserve"> personnel.</w:t>
      </w:r>
    </w:p>
    <w:p w14:paraId="3ACA66E6" w14:textId="77777777" w:rsidR="00A82F57" w:rsidRDefault="001A1ED0" w:rsidP="00C257AA">
      <w:pPr>
        <w:pStyle w:val="ListParagraph"/>
        <w:numPr>
          <w:ilvl w:val="0"/>
          <w:numId w:val="6"/>
        </w:numPr>
        <w:ind w:left="360"/>
      </w:pPr>
      <w:r>
        <w:t>Employment in the community must be a specific goal of the individual’s service plan, specifying the need for explor</w:t>
      </w:r>
      <w:r w:rsidR="00912D5E">
        <w:t>ation, assessment, or training activities</w:t>
      </w:r>
      <w:r>
        <w:t xml:space="preserve">. This </w:t>
      </w:r>
      <w:r w:rsidR="00F34203">
        <w:t>service plan</w:t>
      </w:r>
      <w:r>
        <w:t xml:space="preserve"> may </w:t>
      </w:r>
      <w:r w:rsidR="00912D5E">
        <w:t>be</w:t>
      </w:r>
      <w:r>
        <w:t xml:space="preserve"> the Individual Service Plan</w:t>
      </w:r>
      <w:r w:rsidR="00CC2407">
        <w:t xml:space="preserve"> (ISP)</w:t>
      </w:r>
      <w:r>
        <w:t>, Individual</w:t>
      </w:r>
      <w:r w:rsidR="00FA2929">
        <w:t>ized</w:t>
      </w:r>
      <w:r>
        <w:t xml:space="preserve"> Plan for Employment</w:t>
      </w:r>
      <w:r w:rsidR="00CC2407">
        <w:t xml:space="preserve"> (IPE)</w:t>
      </w:r>
      <w:r>
        <w:t>, Individual Education Plan</w:t>
      </w:r>
      <w:r w:rsidR="00CC2407">
        <w:t xml:space="preserve"> (IEP)</w:t>
      </w:r>
      <w:r>
        <w:t xml:space="preserve">, or </w:t>
      </w:r>
      <w:r w:rsidR="00356266">
        <w:t>similar</w:t>
      </w:r>
      <w:r>
        <w:t xml:space="preserve"> planning document.</w:t>
      </w:r>
    </w:p>
    <w:p w14:paraId="01DA58CE" w14:textId="77777777" w:rsidR="00F548F4" w:rsidRPr="002544BA" w:rsidRDefault="00F548F4" w:rsidP="00C257AA">
      <w:pPr>
        <w:pStyle w:val="ListParagraph"/>
        <w:numPr>
          <w:ilvl w:val="0"/>
          <w:numId w:val="6"/>
        </w:numPr>
        <w:ind w:left="360"/>
      </w:pPr>
      <w:r w:rsidRPr="002544BA">
        <w:t xml:space="preserve">The activities of the </w:t>
      </w:r>
      <w:r w:rsidR="008C5D35">
        <w:t>individual with a disability cannot result in an “</w:t>
      </w:r>
      <w:r w:rsidRPr="002544BA">
        <w:t>immedia</w:t>
      </w:r>
      <w:r w:rsidR="008C5D35">
        <w:t xml:space="preserve">te advantage” </w:t>
      </w:r>
      <w:r w:rsidRPr="002544BA">
        <w:t xml:space="preserve">to the business. </w:t>
      </w:r>
      <w:r w:rsidR="008C5D35">
        <w:t>“Immediate advantage” includes the following</w:t>
      </w:r>
      <w:r w:rsidR="00174184">
        <w:t xml:space="preserve">, all of which are </w:t>
      </w:r>
      <w:r w:rsidR="00174184" w:rsidRPr="00174184">
        <w:rPr>
          <w:u w:val="single"/>
        </w:rPr>
        <w:t>not</w:t>
      </w:r>
      <w:r w:rsidR="00174184">
        <w:t xml:space="preserve"> permitted.</w:t>
      </w:r>
    </w:p>
    <w:p w14:paraId="308D82BF" w14:textId="77777777" w:rsidR="00F548F4" w:rsidRPr="002544BA" w:rsidRDefault="00F548F4" w:rsidP="00C257AA">
      <w:pPr>
        <w:pStyle w:val="ListParagraph"/>
        <w:numPr>
          <w:ilvl w:val="0"/>
          <w:numId w:val="7"/>
        </w:numPr>
      </w:pPr>
      <w:r w:rsidRPr="002544BA">
        <w:t>Displacement of regular employees.</w:t>
      </w:r>
    </w:p>
    <w:p w14:paraId="3FDD9DCD" w14:textId="77777777" w:rsidR="00F548F4" w:rsidRPr="002544BA" w:rsidRDefault="008C5D35" w:rsidP="00C257AA">
      <w:pPr>
        <w:pStyle w:val="ListParagraph"/>
        <w:numPr>
          <w:ilvl w:val="0"/>
          <w:numId w:val="7"/>
        </w:numPr>
      </w:pPr>
      <w:r>
        <w:t xml:space="preserve">Filling of </w:t>
      </w:r>
      <w:r w:rsidR="002A0F92">
        <w:t xml:space="preserve">a </w:t>
      </w:r>
      <w:r>
        <w:t>v</w:t>
      </w:r>
      <w:r w:rsidR="002A0F92">
        <w:t>acant position</w:t>
      </w:r>
      <w:r>
        <w:t xml:space="preserve"> by the participating individu</w:t>
      </w:r>
      <w:r w:rsidR="002A0F92">
        <w:t xml:space="preserve">al with a disability instead of </w:t>
      </w:r>
      <w:r w:rsidR="00F548F4" w:rsidRPr="002544BA">
        <w:t>regular employees.</w:t>
      </w:r>
    </w:p>
    <w:p w14:paraId="33FB85BC" w14:textId="77777777" w:rsidR="00F548F4" w:rsidRPr="002544BA" w:rsidRDefault="002A0F92" w:rsidP="00C257AA">
      <w:pPr>
        <w:pStyle w:val="ListParagraph"/>
        <w:numPr>
          <w:ilvl w:val="0"/>
          <w:numId w:val="7"/>
        </w:numPr>
      </w:pPr>
      <w:r>
        <w:t>R</w:t>
      </w:r>
      <w:r w:rsidR="00F548F4" w:rsidRPr="002544BA">
        <w:t>elie</w:t>
      </w:r>
      <w:r>
        <w:t>ving regular employees</w:t>
      </w:r>
      <w:r w:rsidR="00F548F4" w:rsidRPr="002544BA">
        <w:t xml:space="preserve"> of assigned duties.</w:t>
      </w:r>
    </w:p>
    <w:p w14:paraId="534642FB" w14:textId="77777777" w:rsidR="00F548F4" w:rsidRPr="002544BA" w:rsidRDefault="002A0F92" w:rsidP="00C257AA">
      <w:pPr>
        <w:pStyle w:val="ListParagraph"/>
        <w:numPr>
          <w:ilvl w:val="0"/>
          <w:numId w:val="7"/>
        </w:numPr>
      </w:pPr>
      <w:r>
        <w:t>The participating individual perform</w:t>
      </w:r>
      <w:r w:rsidR="009656EF">
        <w:t>s</w:t>
      </w:r>
      <w:r>
        <w:t xml:space="preserve"> services </w:t>
      </w:r>
      <w:r w:rsidR="00F548F4" w:rsidRPr="002544BA">
        <w:t>that, although not ordinarily performed by e</w:t>
      </w:r>
      <w:r>
        <w:t>mployees, are of clear benefit</w:t>
      </w:r>
      <w:r w:rsidR="00F548F4" w:rsidRPr="002544BA">
        <w:t xml:space="preserve"> to the business.</w:t>
      </w:r>
    </w:p>
    <w:p w14:paraId="49846E2D" w14:textId="77777777" w:rsidR="002A0F92" w:rsidRDefault="002A0F92" w:rsidP="00C257AA">
      <w:pPr>
        <w:pStyle w:val="ListParagraph"/>
        <w:numPr>
          <w:ilvl w:val="0"/>
          <w:numId w:val="7"/>
        </w:numPr>
      </w:pPr>
      <w:r>
        <w:t xml:space="preserve">The individual is under </w:t>
      </w:r>
      <w:r w:rsidR="00F548F4" w:rsidRPr="002544BA">
        <w:t>direct supervision of employees of the business</w:t>
      </w:r>
      <w:r>
        <w:t xml:space="preserve">, rather than a </w:t>
      </w:r>
      <w:r w:rsidR="00356266">
        <w:t>rehabilitation</w:t>
      </w:r>
      <w:r>
        <w:t xml:space="preserve"> or school professional.</w:t>
      </w:r>
    </w:p>
    <w:p w14:paraId="788389C3" w14:textId="77777777" w:rsidR="00F548F4" w:rsidRPr="002544BA" w:rsidRDefault="002A0F92" w:rsidP="00C257AA">
      <w:pPr>
        <w:pStyle w:val="ListParagraph"/>
        <w:numPr>
          <w:ilvl w:val="0"/>
          <w:numId w:val="7"/>
        </w:numPr>
      </w:pPr>
      <w:r>
        <w:t xml:space="preserve">The activities are conducted </w:t>
      </w:r>
      <w:r w:rsidR="00F548F4" w:rsidRPr="002544BA">
        <w:t xml:space="preserve">to accommodate the labor needs of the business rather than according to the requirements of the individual's </w:t>
      </w:r>
      <w:r>
        <w:t>service plan.</w:t>
      </w:r>
    </w:p>
    <w:p w14:paraId="694900BD" w14:textId="77777777" w:rsidR="00F548F4" w:rsidRDefault="00F548F4" w:rsidP="00C257AA">
      <w:pPr>
        <w:pStyle w:val="ListParagraph"/>
        <w:numPr>
          <w:ilvl w:val="0"/>
          <w:numId w:val="7"/>
        </w:numPr>
      </w:pPr>
      <w:r w:rsidRPr="002544BA">
        <w:t xml:space="preserve">The </w:t>
      </w:r>
      <w:r w:rsidR="002A0F92">
        <w:t>individual’s service plan</w:t>
      </w:r>
      <w:r w:rsidRPr="002544BA">
        <w:t xml:space="preserve"> does not specifically limit the time spent at any one</w:t>
      </w:r>
      <w:r w:rsidR="00174184">
        <w:t xml:space="preserve"> </w:t>
      </w:r>
      <w:r w:rsidR="002A0F92">
        <w:t>employer</w:t>
      </w:r>
      <w:r w:rsidRPr="002544BA">
        <w:t xml:space="preserve"> site, or in any </w:t>
      </w:r>
      <w:r w:rsidR="002A0F92">
        <w:t xml:space="preserve">specific job classification </w:t>
      </w:r>
      <w:r w:rsidR="002D5A3F">
        <w:t>(</w:t>
      </w:r>
      <w:r w:rsidR="002A0F92">
        <w:t>i.e., the</w:t>
      </w:r>
      <w:r w:rsidR="002D5A3F">
        <w:t xml:space="preserve"> planning document</w:t>
      </w:r>
      <w:r w:rsidR="002A0F92">
        <w:t xml:space="preserve"> needs to be specific </w:t>
      </w:r>
      <w:r w:rsidR="000E699D">
        <w:t xml:space="preserve">regarding </w:t>
      </w:r>
      <w:r w:rsidR="002A0F92">
        <w:t>intent of the person’s time at the employer site in terms of duties and how long they spend there</w:t>
      </w:r>
      <w:r w:rsidR="002D5A3F">
        <w:t>)</w:t>
      </w:r>
      <w:r w:rsidR="002A0F92">
        <w:t>.</w:t>
      </w:r>
    </w:p>
    <w:p w14:paraId="30AE3917" w14:textId="77777777" w:rsidR="00C257AA" w:rsidRDefault="00356266" w:rsidP="000C7EA1">
      <w:pPr>
        <w:pStyle w:val="ListParagraph"/>
        <w:numPr>
          <w:ilvl w:val="0"/>
          <w:numId w:val="19"/>
        </w:numPr>
      </w:pPr>
      <w:r w:rsidRPr="00C257AA">
        <w:t>Although</w:t>
      </w:r>
      <w:r w:rsidR="002A0F92" w:rsidRPr="00C257AA">
        <w:t xml:space="preserve"> the number of hours </w:t>
      </w:r>
      <w:r w:rsidR="00C257AA">
        <w:t xml:space="preserve">does not exclusively determine </w:t>
      </w:r>
      <w:r w:rsidR="00C257AA" w:rsidRPr="00C257AA">
        <w:t>whether</w:t>
      </w:r>
      <w:r w:rsidR="00C257AA">
        <w:t xml:space="preserve"> an unpaid work experience is permitted, </w:t>
      </w:r>
      <w:r w:rsidR="00C257AA" w:rsidRPr="00B91E1F">
        <w:t xml:space="preserve">per </w:t>
      </w:r>
      <w:r w:rsidR="00B91E1F">
        <w:t xml:space="preserve">the </w:t>
      </w:r>
      <w:r w:rsidR="00E716CE" w:rsidRPr="00B91E1F">
        <w:t>USDOL</w:t>
      </w:r>
      <w:r w:rsidR="00F548F4" w:rsidRPr="00B91E1F">
        <w:t xml:space="preserve">, </w:t>
      </w:r>
      <w:proofErr w:type="gramStart"/>
      <w:r w:rsidR="00F548F4" w:rsidRPr="00B91E1F">
        <w:t>as</w:t>
      </w:r>
      <w:r w:rsidR="00F548F4" w:rsidRPr="002544BA">
        <w:t xml:space="preserve"> a general rule</w:t>
      </w:r>
      <w:proofErr w:type="gramEnd"/>
      <w:r w:rsidR="00F548F4" w:rsidRPr="002544BA">
        <w:t xml:space="preserve">, </w:t>
      </w:r>
      <w:r w:rsidR="00C257AA">
        <w:t xml:space="preserve">unpaid work experience is </w:t>
      </w:r>
      <w:r>
        <w:t>permissible</w:t>
      </w:r>
      <w:r w:rsidR="00C257AA">
        <w:t xml:space="preserve"> if the following hour limitations are not exceeded. </w:t>
      </w:r>
    </w:p>
    <w:p w14:paraId="26D0E672" w14:textId="77777777" w:rsidR="00F548F4" w:rsidRPr="002544BA" w:rsidRDefault="00F548F4" w:rsidP="00C257AA">
      <w:pPr>
        <w:pStyle w:val="ListParagraph"/>
        <w:numPr>
          <w:ilvl w:val="0"/>
          <w:numId w:val="11"/>
        </w:numPr>
      </w:pPr>
      <w:r w:rsidRPr="002544BA">
        <w:t>Vocational explorations</w:t>
      </w:r>
      <w:r w:rsidR="00B91E1F">
        <w:t>:</w:t>
      </w:r>
      <w:r w:rsidRPr="002544BA">
        <w:t xml:space="preserve"> 5 hours per job experienced</w:t>
      </w:r>
    </w:p>
    <w:p w14:paraId="37257B02" w14:textId="77777777" w:rsidR="00F548F4" w:rsidRPr="002544BA" w:rsidRDefault="00F548F4" w:rsidP="00C257AA">
      <w:pPr>
        <w:pStyle w:val="ListParagraph"/>
        <w:numPr>
          <w:ilvl w:val="0"/>
          <w:numId w:val="11"/>
        </w:numPr>
      </w:pPr>
      <w:r w:rsidRPr="002544BA">
        <w:t>Vocational assessment</w:t>
      </w:r>
      <w:r w:rsidR="00B91E1F">
        <w:t>:</w:t>
      </w:r>
      <w:r w:rsidRPr="002544BA">
        <w:t xml:space="preserve"> 90 hours per job experienced</w:t>
      </w:r>
    </w:p>
    <w:p w14:paraId="33ECBC2A" w14:textId="77777777" w:rsidR="00F548F4" w:rsidRPr="002544BA" w:rsidRDefault="00F548F4" w:rsidP="00C257AA">
      <w:pPr>
        <w:pStyle w:val="ListParagraph"/>
        <w:numPr>
          <w:ilvl w:val="0"/>
          <w:numId w:val="11"/>
        </w:numPr>
      </w:pPr>
      <w:r w:rsidRPr="002544BA">
        <w:t>Vocational training</w:t>
      </w:r>
      <w:r w:rsidR="00B91E1F">
        <w:t>:</w:t>
      </w:r>
      <w:r w:rsidRPr="002544BA">
        <w:t xml:space="preserve"> 120 hours per job experienced</w:t>
      </w:r>
    </w:p>
    <w:p w14:paraId="1BFB7931" w14:textId="77777777" w:rsidR="00F548F4" w:rsidRPr="002544BA" w:rsidRDefault="00F548F4" w:rsidP="00C257AA">
      <w:pPr>
        <w:ind w:left="288"/>
      </w:pPr>
      <w:r w:rsidRPr="002544BA">
        <w:t>In the case of students, these limitations apply during any one school year.</w:t>
      </w:r>
    </w:p>
    <w:p w14:paraId="19650FCA" w14:textId="77777777" w:rsidR="00F548F4" w:rsidRDefault="00C257AA" w:rsidP="000C7EA1">
      <w:pPr>
        <w:pStyle w:val="ListParagraph"/>
        <w:numPr>
          <w:ilvl w:val="0"/>
          <w:numId w:val="17"/>
        </w:numPr>
      </w:pPr>
      <w:r>
        <w:t xml:space="preserve">The participating </w:t>
      </w:r>
      <w:r w:rsidR="00356266">
        <w:t>individual with a disability is</w:t>
      </w:r>
      <w:r>
        <w:t xml:space="preserve"> not</w:t>
      </w:r>
      <w:r w:rsidR="00F548F4" w:rsidRPr="002544BA">
        <w:t xml:space="preserve"> entitled to employment </w:t>
      </w:r>
      <w:r>
        <w:t>after the unpaid work experience is completed.</w:t>
      </w:r>
      <w:r w:rsidR="00F548F4" w:rsidRPr="002544BA">
        <w:t xml:space="preserve"> </w:t>
      </w:r>
      <w:r>
        <w:t>However, if the</w:t>
      </w:r>
      <w:r w:rsidR="00F548F4" w:rsidRPr="002544BA">
        <w:t xml:space="preserve"> individual becomes an employee</w:t>
      </w:r>
      <w:r>
        <w:t xml:space="preserve"> at that business</w:t>
      </w:r>
      <w:r w:rsidR="00F548F4" w:rsidRPr="002544BA">
        <w:t xml:space="preserve">, he or she cannot be considered a trainee </w:t>
      </w:r>
      <w:r>
        <w:t xml:space="preserve">(i.e., unpaid for up to 120 hours) </w:t>
      </w:r>
      <w:r w:rsidR="00F548F4" w:rsidRPr="002544BA">
        <w:t xml:space="preserve">at that </w:t>
      </w:r>
      <w:proofErr w:type="gramStart"/>
      <w:r w:rsidR="00F548F4" w:rsidRPr="002544BA">
        <w:t xml:space="preserve">particular </w:t>
      </w:r>
      <w:r w:rsidR="00035FAC">
        <w:t>employer</w:t>
      </w:r>
      <w:proofErr w:type="gramEnd"/>
      <w:r w:rsidR="00F548F4" w:rsidRPr="002544BA">
        <w:t xml:space="preserve"> unless</w:t>
      </w:r>
      <w:r w:rsidR="00035FAC">
        <w:t xml:space="preserve"> working</w:t>
      </w:r>
      <w:r w:rsidR="00F548F4" w:rsidRPr="002544BA">
        <w:t xml:space="preserve"> in a different, clearly distinguishable occupation.</w:t>
      </w:r>
    </w:p>
    <w:p w14:paraId="551B7AB2" w14:textId="77777777" w:rsidR="000C7EA1" w:rsidRPr="002544BA" w:rsidRDefault="000C7EA1" w:rsidP="000C7EA1">
      <w:pPr>
        <w:pStyle w:val="ListParagraph"/>
        <w:numPr>
          <w:ilvl w:val="0"/>
          <w:numId w:val="17"/>
        </w:numPr>
      </w:pPr>
      <w:r>
        <w:t>Upon request, d</w:t>
      </w:r>
      <w:r w:rsidRPr="002544BA">
        <w:t xml:space="preserve">ocumentation will be provided to </w:t>
      </w:r>
      <w:r>
        <w:t>the US</w:t>
      </w:r>
      <w:r w:rsidR="00B91E1F">
        <w:t>DOL</w:t>
      </w:r>
      <w:r>
        <w:t xml:space="preserve"> Wage and Hour Division, indicating that the individual is enrolled in a </w:t>
      </w:r>
      <w:r w:rsidRPr="002544BA">
        <w:t>community-based placement program, that this enrollment is voluntary</w:t>
      </w:r>
      <w:r>
        <w:t>,</w:t>
      </w:r>
      <w:r w:rsidRPr="002544BA">
        <w:t xml:space="preserve"> and t</w:t>
      </w:r>
      <w:r>
        <w:t xml:space="preserve">hat there is no expectation of payment. </w:t>
      </w:r>
    </w:p>
    <w:p w14:paraId="1A3ECEFD" w14:textId="77777777" w:rsidR="00F548F4" w:rsidRPr="002544BA" w:rsidRDefault="00B82980" w:rsidP="00F548F4">
      <w:r>
        <w:rPr>
          <w:lang w:eastAsia="ja-JP"/>
        </w:rPr>
        <w:br/>
      </w:r>
      <w:r w:rsidR="00035FAC">
        <w:rPr>
          <w:lang w:eastAsia="ja-JP"/>
        </w:rPr>
        <w:t xml:space="preserve">A more detailed summary of these requirements can be found at: </w:t>
      </w:r>
      <w:hyperlink r:id="rId9" w:history="1">
        <w:r w:rsidR="00035FAC" w:rsidRPr="0020714F">
          <w:rPr>
            <w:rStyle w:val="Hyperlink"/>
          </w:rPr>
          <w:t>www.dol.gov/whd/FOH/ch64/64c08.htm</w:t>
        </w:r>
      </w:hyperlink>
    </w:p>
    <w:p w14:paraId="76978EF5" w14:textId="77777777" w:rsidR="00F548F4" w:rsidRDefault="00F548F4" w:rsidP="00F548F4"/>
    <w:p w14:paraId="2F543F0C" w14:textId="77777777" w:rsidR="00E10B83" w:rsidRPr="00E10B83" w:rsidRDefault="00E716CE" w:rsidP="00C50A88">
      <w:pPr>
        <w:numPr>
          <w:ilvl w:val="12"/>
          <w:numId w:val="0"/>
        </w:numPr>
        <w:tabs>
          <w:tab w:val="left" w:pos="990"/>
        </w:tabs>
        <w:rPr>
          <w:u w:val="single"/>
        </w:rPr>
      </w:pPr>
      <w:r>
        <w:rPr>
          <w:u w:val="single"/>
        </w:rPr>
        <w:t>Considerations in Unpaid Work Experiences</w:t>
      </w:r>
    </w:p>
    <w:p w14:paraId="4E037485" w14:textId="77777777" w:rsidR="00140B66" w:rsidRDefault="00A841E5" w:rsidP="00140B66">
      <w:pPr>
        <w:numPr>
          <w:ilvl w:val="12"/>
          <w:numId w:val="0"/>
        </w:numPr>
        <w:tabs>
          <w:tab w:val="left" w:pos="990"/>
        </w:tabs>
      </w:pPr>
      <w:r>
        <w:t xml:space="preserve">There are </w:t>
      </w:r>
      <w:proofErr w:type="gramStart"/>
      <w:r>
        <w:t>a number of</w:t>
      </w:r>
      <w:proofErr w:type="gramEnd"/>
      <w:r>
        <w:t xml:space="preserve"> practical considerations in the use of unpaid job experiences under these </w:t>
      </w:r>
      <w:r w:rsidR="00016E95">
        <w:t>US</w:t>
      </w:r>
      <w:r w:rsidR="00E716CE" w:rsidRPr="00016E95">
        <w:t>DOL</w:t>
      </w:r>
      <w:r w:rsidRPr="00016E95">
        <w:t xml:space="preserve"> guidelines</w:t>
      </w:r>
      <w:r>
        <w:t>:</w:t>
      </w:r>
    </w:p>
    <w:p w14:paraId="7599DEE4" w14:textId="77777777" w:rsidR="00230D67" w:rsidRDefault="000B317F" w:rsidP="001E493C">
      <w:pPr>
        <w:pStyle w:val="ListParagraph"/>
        <w:numPr>
          <w:ilvl w:val="0"/>
          <w:numId w:val="27"/>
        </w:numPr>
        <w:tabs>
          <w:tab w:val="left" w:pos="990"/>
        </w:tabs>
      </w:pPr>
      <w:r>
        <w:lastRenderedPageBreak/>
        <w:t>The use of unpaid work experiences must connect</w:t>
      </w:r>
      <w:r w:rsidR="003540E5">
        <w:t xml:space="preserve"> clearly </w:t>
      </w:r>
      <w:r>
        <w:t xml:space="preserve">with the goals and objectives of an individual’s service plan, and there should be a </w:t>
      </w:r>
      <w:proofErr w:type="gramStart"/>
      <w:r>
        <w:t>particular rationale</w:t>
      </w:r>
      <w:proofErr w:type="gramEnd"/>
      <w:r>
        <w:t xml:space="preserve"> why the specific activities at that particular place of busines</w:t>
      </w:r>
      <w:r w:rsidR="005A55ED">
        <w:t>s are occurring</w:t>
      </w:r>
      <w:r w:rsidR="00E752A3">
        <w:t>, documented within the service plan.</w:t>
      </w:r>
      <w:r w:rsidR="005A55ED">
        <w:t xml:space="preserve"> Simply having an individual </w:t>
      </w:r>
      <w:r>
        <w:t xml:space="preserve">participate in unpaid </w:t>
      </w:r>
      <w:r w:rsidR="00F36643">
        <w:t xml:space="preserve">work experiences to “stay busy”, or because it’s a standard part of the “employment program” for everyone, </w:t>
      </w:r>
      <w:r>
        <w:t>is not acceptable.</w:t>
      </w:r>
    </w:p>
    <w:p w14:paraId="2B08C318" w14:textId="77777777" w:rsidR="003F0A06" w:rsidRDefault="00CC2407" w:rsidP="001E493C">
      <w:pPr>
        <w:pStyle w:val="ListParagraph"/>
        <w:numPr>
          <w:ilvl w:val="0"/>
          <w:numId w:val="27"/>
        </w:numPr>
        <w:tabs>
          <w:tab w:val="left" w:pos="990"/>
        </w:tabs>
      </w:pPr>
      <w:r>
        <w:t>The planning document (</w:t>
      </w:r>
      <w:r w:rsidR="00FA2929">
        <w:t xml:space="preserve">ISP, IPE </w:t>
      </w:r>
      <w:r>
        <w:t>IEP</w:t>
      </w:r>
      <w:r w:rsidR="00FA2929">
        <w:t xml:space="preserve">) </w:t>
      </w:r>
      <w:r w:rsidR="003F0A06">
        <w:t>must state the specific intent and purpose of the individual’s time at the employer site</w:t>
      </w:r>
      <w:r w:rsidR="009820CA">
        <w:t xml:space="preserve"> in terms of </w:t>
      </w:r>
      <w:r w:rsidR="000E699D">
        <w:t>the</w:t>
      </w:r>
      <w:r w:rsidR="003F0A06">
        <w:t xml:space="preserve"> duties and number of hour</w:t>
      </w:r>
      <w:r w:rsidR="00F36643">
        <w:t xml:space="preserve">s </w:t>
      </w:r>
      <w:r w:rsidR="000E699D">
        <w:t>that will be spent there.</w:t>
      </w:r>
    </w:p>
    <w:p w14:paraId="0A3149B6" w14:textId="77777777" w:rsidR="00F36643" w:rsidRDefault="000B317F" w:rsidP="00F36643">
      <w:pPr>
        <w:pStyle w:val="ListParagraph"/>
        <w:numPr>
          <w:ilvl w:val="0"/>
          <w:numId w:val="27"/>
        </w:numPr>
        <w:tabs>
          <w:tab w:val="left" w:pos="990"/>
        </w:tabs>
      </w:pPr>
      <w:r>
        <w:t xml:space="preserve">On the surface, some of the factors in terms of “immediate advantage” may seem to be a challenge to comply with. For example, if an individual is doing filing in an office environment as part of an assessment, the business is benefiting from having some filing completed. </w:t>
      </w:r>
      <w:r w:rsidR="00F36643">
        <w:t>T</w:t>
      </w:r>
      <w:r w:rsidR="00CC6626">
        <w:t>o address any concerns in this regard, be</w:t>
      </w:r>
      <w:r>
        <w:t xml:space="preserve"> absolutely clear that the purpose of the activity is for exploratio</w:t>
      </w:r>
      <w:r w:rsidR="00912D5E">
        <w:t xml:space="preserve">n, assessment, or training, that whatever benefit there is to the business is </w:t>
      </w:r>
      <w:r w:rsidR="00F36643">
        <w:t xml:space="preserve">incidental and </w:t>
      </w:r>
      <w:r w:rsidR="00912D5E">
        <w:t>immaterial</w:t>
      </w:r>
      <w:r>
        <w:t xml:space="preserve">, and </w:t>
      </w:r>
      <w:r w:rsidR="00CC6626">
        <w:t xml:space="preserve">ensure </w:t>
      </w:r>
      <w:r w:rsidR="00F36643">
        <w:t>all other requirements are</w:t>
      </w:r>
      <w:r w:rsidR="00404340">
        <w:t xml:space="preserve"> </w:t>
      </w:r>
      <w:r>
        <w:t>fully complied with (supe</w:t>
      </w:r>
      <w:r w:rsidR="00017430">
        <w:t>r</w:t>
      </w:r>
      <w:r>
        <w:t xml:space="preserve">vision by rehabilitation or school personnel, limitations on hours, </w:t>
      </w:r>
      <w:r w:rsidR="00E752A3">
        <w:t xml:space="preserve">no displacement of business personnel, </w:t>
      </w:r>
      <w:r w:rsidR="00404340">
        <w:t xml:space="preserve">documentation, </w:t>
      </w:r>
      <w:r>
        <w:t>et</w:t>
      </w:r>
      <w:r w:rsidR="005A55ED">
        <w:t>c.)</w:t>
      </w:r>
      <w:r w:rsidR="00CC6626">
        <w:t>.</w:t>
      </w:r>
    </w:p>
    <w:p w14:paraId="1FE5845D" w14:textId="77777777" w:rsidR="00F36643" w:rsidRDefault="00F36643" w:rsidP="00F36643">
      <w:pPr>
        <w:pStyle w:val="ListParagraph"/>
        <w:numPr>
          <w:ilvl w:val="0"/>
          <w:numId w:val="27"/>
        </w:numPr>
        <w:tabs>
          <w:tab w:val="left" w:pos="990"/>
        </w:tabs>
      </w:pPr>
      <w:r>
        <w:t xml:space="preserve">A type of unpaid work experience that is generally not permitted under these guidelines is taking a group of students or adults on an ongoing basis to a business to perform job duties for no pay, unless each individual’s service plan specifically state’s how this unpaid work experience is connected to the individual’s employment goals, and specifies the number of hours of the unpaid work experience. </w:t>
      </w:r>
      <w:r w:rsidR="00235220">
        <w:t>All other requirements within the guidelines must also be complied with.</w:t>
      </w:r>
    </w:p>
    <w:p w14:paraId="4313B4EF" w14:textId="77777777" w:rsidR="00230D67" w:rsidRDefault="00230D67" w:rsidP="001E493C">
      <w:pPr>
        <w:tabs>
          <w:tab w:val="left" w:pos="990"/>
        </w:tabs>
      </w:pPr>
    </w:p>
    <w:p w14:paraId="661103CC" w14:textId="77777777" w:rsidR="00230D67" w:rsidRDefault="00044C0A" w:rsidP="001E493C">
      <w:pPr>
        <w:tabs>
          <w:tab w:val="left" w:pos="990"/>
        </w:tabs>
      </w:pPr>
      <w:r>
        <w:t xml:space="preserve">The </w:t>
      </w:r>
      <w:r w:rsidR="005A55ED">
        <w:t>USDOL does not define the terms “vocational exploration</w:t>
      </w:r>
      <w:r w:rsidR="0066037A">
        <w:t>,</w:t>
      </w:r>
      <w:r w:rsidR="005A55ED">
        <w:t>” “vocational asse</w:t>
      </w:r>
      <w:r w:rsidR="00E46777">
        <w:t>ssment</w:t>
      </w:r>
      <w:r w:rsidR="0066037A">
        <w:t>,</w:t>
      </w:r>
      <w:r w:rsidR="00E46777">
        <w:t xml:space="preserve">” </w:t>
      </w:r>
      <w:r w:rsidR="0066037A">
        <w:t>or</w:t>
      </w:r>
      <w:r w:rsidR="00E46777">
        <w:t xml:space="preserve"> “vocational train</w:t>
      </w:r>
      <w:r w:rsidR="005A55ED">
        <w:t>ing</w:t>
      </w:r>
      <w:r w:rsidR="00AE681A">
        <w:t>,</w:t>
      </w:r>
      <w:r w:rsidR="005A55ED">
        <w:t>” although these terms are defined in the rehabilitation literature. The following are practical applications of these terms:</w:t>
      </w:r>
    </w:p>
    <w:p w14:paraId="35CB942F" w14:textId="77777777" w:rsidR="00230D67" w:rsidRDefault="005A55ED" w:rsidP="00140B66">
      <w:pPr>
        <w:pStyle w:val="ListParagraph"/>
        <w:numPr>
          <w:ilvl w:val="0"/>
          <w:numId w:val="30"/>
        </w:numPr>
        <w:tabs>
          <w:tab w:val="left" w:pos="990"/>
        </w:tabs>
        <w:ind w:left="1008" w:hanging="288"/>
      </w:pPr>
      <w:r>
        <w:t>Vocational exploration</w:t>
      </w:r>
      <w:r w:rsidR="00ED7818">
        <w:t>:</w:t>
      </w:r>
      <w:r w:rsidR="009F467F">
        <w:t xml:space="preserve"> I</w:t>
      </w:r>
      <w:r>
        <w:t>dentifying types of jobs an individual may be interested in</w:t>
      </w:r>
      <w:r w:rsidR="009F467F">
        <w:t>.</w:t>
      </w:r>
    </w:p>
    <w:p w14:paraId="5E009834" w14:textId="77777777" w:rsidR="00230D67" w:rsidRDefault="005A55ED" w:rsidP="00140B66">
      <w:pPr>
        <w:pStyle w:val="ListParagraph"/>
        <w:numPr>
          <w:ilvl w:val="0"/>
          <w:numId w:val="30"/>
        </w:numPr>
        <w:tabs>
          <w:tab w:val="left" w:pos="990"/>
        </w:tabs>
        <w:ind w:left="1008" w:hanging="288"/>
      </w:pPr>
      <w:r>
        <w:t>Vocational assessment</w:t>
      </w:r>
      <w:r w:rsidR="00ED7818">
        <w:t>:</w:t>
      </w:r>
      <w:r>
        <w:t xml:space="preserve"> </w:t>
      </w:r>
      <w:r w:rsidR="00CE6062">
        <w:t xml:space="preserve">Evaluating </w:t>
      </w:r>
      <w:r>
        <w:t>an individual’s overall employment skills and interest/suitability in specific occupations.</w:t>
      </w:r>
    </w:p>
    <w:p w14:paraId="57DBE785" w14:textId="77777777" w:rsidR="00230D67" w:rsidRDefault="005A55ED" w:rsidP="00140B66">
      <w:pPr>
        <w:pStyle w:val="ListParagraph"/>
        <w:numPr>
          <w:ilvl w:val="0"/>
          <w:numId w:val="30"/>
        </w:numPr>
        <w:tabs>
          <w:tab w:val="left" w:pos="990"/>
        </w:tabs>
        <w:ind w:left="1008" w:hanging="288"/>
      </w:pPr>
      <w:r>
        <w:t>Vocational training</w:t>
      </w:r>
      <w:r w:rsidR="00ED7818">
        <w:t>:</w:t>
      </w:r>
      <w:r>
        <w:t xml:space="preserve"> </w:t>
      </w:r>
      <w:r w:rsidR="00CE6062">
        <w:t>Developing</w:t>
      </w:r>
      <w:r>
        <w:t xml:space="preserve"> an individual</w:t>
      </w:r>
      <w:r w:rsidR="00CE6062">
        <w:t>’s skills</w:t>
      </w:r>
      <w:r>
        <w:t xml:space="preserve"> for a specific occupation, with the expectation that </w:t>
      </w:r>
      <w:r w:rsidR="00E55541" w:rsidRPr="001E493C">
        <w:t>he or she</w:t>
      </w:r>
      <w:r>
        <w:t xml:space="preserve"> will work in that occupatio</w:t>
      </w:r>
      <w:r w:rsidR="00AE681A">
        <w:t>n.</w:t>
      </w:r>
    </w:p>
    <w:p w14:paraId="2A4DB0FC" w14:textId="77777777" w:rsidR="00230D67" w:rsidRDefault="00230D67" w:rsidP="001E493C">
      <w:pPr>
        <w:tabs>
          <w:tab w:val="left" w:pos="990"/>
        </w:tabs>
      </w:pPr>
    </w:p>
    <w:p w14:paraId="018B7AF5" w14:textId="77777777" w:rsidR="00230D67" w:rsidRDefault="00C1759F" w:rsidP="001E493C">
      <w:pPr>
        <w:tabs>
          <w:tab w:val="left" w:pos="990"/>
        </w:tabs>
      </w:pPr>
      <w:r>
        <w:t xml:space="preserve">Employers may have concerns over liability </w:t>
      </w:r>
      <w:proofErr w:type="gramStart"/>
      <w:r>
        <w:t>during the course of</w:t>
      </w:r>
      <w:proofErr w:type="gramEnd"/>
      <w:r>
        <w:t xml:space="preserve"> unpaid exploration, assessment, or training, in terms of an individual being injured or harming a piece of equipment. Given that </w:t>
      </w:r>
      <w:r w:rsidR="00044C0A">
        <w:t>the US</w:t>
      </w:r>
      <w:r>
        <w:t>DOL has been clear that an employment relationship does not exi</w:t>
      </w:r>
      <w:r w:rsidR="00140B66">
        <w:t>st, the individual would not be</w:t>
      </w:r>
      <w:r w:rsidR="00B1455E">
        <w:t xml:space="preserve"> covered under</w:t>
      </w:r>
      <w:r>
        <w:t xml:space="preserve"> the employer’s workers compensation coverage. </w:t>
      </w:r>
    </w:p>
    <w:p w14:paraId="5EF8C073" w14:textId="77777777" w:rsidR="00230D67" w:rsidRDefault="00230D67" w:rsidP="001E493C">
      <w:pPr>
        <w:tabs>
          <w:tab w:val="left" w:pos="990"/>
        </w:tabs>
      </w:pPr>
    </w:p>
    <w:p w14:paraId="07FBE582" w14:textId="77777777" w:rsidR="00230D67" w:rsidRDefault="00C1759F" w:rsidP="001E493C">
      <w:pPr>
        <w:tabs>
          <w:tab w:val="left" w:pos="990"/>
        </w:tabs>
      </w:pPr>
      <w:r>
        <w:t>At the same time, it is important for the agency or school to be prepared to reassure the business regarding any potential liability concerns</w:t>
      </w:r>
      <w:r w:rsidR="00DB6B37">
        <w:t>. This may</w:t>
      </w:r>
      <w:r>
        <w:t xml:space="preserve"> includ</w:t>
      </w:r>
      <w:r w:rsidR="00DB6B37">
        <w:t>e</w:t>
      </w:r>
      <w:r>
        <w:t xml:space="preserve"> </w:t>
      </w:r>
      <w:r w:rsidR="009F467F">
        <w:t xml:space="preserve">providing evidence of </w:t>
      </w:r>
      <w:r>
        <w:t>insurance coverage held by the agency or school.</w:t>
      </w:r>
    </w:p>
    <w:p w14:paraId="65A0501E" w14:textId="77777777" w:rsidR="00230D67" w:rsidRDefault="00230D67" w:rsidP="001E493C">
      <w:pPr>
        <w:tabs>
          <w:tab w:val="left" w:pos="990"/>
        </w:tabs>
      </w:pPr>
    </w:p>
    <w:p w14:paraId="522E68F6" w14:textId="77777777" w:rsidR="00230D67" w:rsidRDefault="005342DD" w:rsidP="001E493C">
      <w:pPr>
        <w:tabs>
          <w:tab w:val="left" w:pos="990"/>
        </w:tabs>
      </w:pPr>
      <w:r>
        <w:t>It is highly recommended that there be clear documentation</w:t>
      </w:r>
      <w:r w:rsidR="006430CD">
        <w:t xml:space="preserve"> in the individual’s file regarding each unpaid </w:t>
      </w:r>
      <w:r w:rsidR="00DD4D22">
        <w:t>work experience</w:t>
      </w:r>
      <w:r w:rsidR="00DB6B37">
        <w:t>. This should indicate</w:t>
      </w:r>
      <w:r w:rsidR="006430CD">
        <w:t xml:space="preserve"> the type of experience (exploration, assessment, training), location, speci</w:t>
      </w:r>
      <w:r w:rsidR="00DD4D22">
        <w:t xml:space="preserve">fic tasks, number of hours, and recording and analysis of the </w:t>
      </w:r>
      <w:r w:rsidR="00BC2506">
        <w:t>results</w:t>
      </w:r>
      <w:r w:rsidR="006430CD">
        <w:t xml:space="preserve">. </w:t>
      </w:r>
      <w:r w:rsidR="00DD4D22">
        <w:t xml:space="preserve">This documentation is useful in using these experiences to </w:t>
      </w:r>
      <w:r w:rsidR="006430CD">
        <w:t xml:space="preserve">guide the career exploration </w:t>
      </w:r>
      <w:r w:rsidR="006430CD">
        <w:lastRenderedPageBreak/>
        <w:t>and placem</w:t>
      </w:r>
      <w:r w:rsidR="00DD4D22">
        <w:t>ent process</w:t>
      </w:r>
      <w:r w:rsidR="00DB6B37">
        <w:t xml:space="preserve">. </w:t>
      </w:r>
      <w:r w:rsidR="0036137B">
        <w:t xml:space="preserve">This can also support the required documentation for unpaid work experiences (noted above) and </w:t>
      </w:r>
      <w:r w:rsidR="00BC2506">
        <w:t>address any potential concerns about the nature of these experiences</w:t>
      </w:r>
      <w:r w:rsidR="00DD4D22">
        <w:t xml:space="preserve"> and compliance with the USDOL requirements</w:t>
      </w:r>
      <w:r w:rsidR="00BC2506">
        <w:t xml:space="preserve">. </w:t>
      </w:r>
    </w:p>
    <w:p w14:paraId="597D8BF1" w14:textId="77777777" w:rsidR="00230D67" w:rsidRDefault="00230D67" w:rsidP="001E493C">
      <w:pPr>
        <w:tabs>
          <w:tab w:val="left" w:pos="990"/>
        </w:tabs>
      </w:pPr>
    </w:p>
    <w:p w14:paraId="406E8FF1" w14:textId="77777777" w:rsidR="00230D67" w:rsidRDefault="00B60018" w:rsidP="001E493C">
      <w:pPr>
        <w:tabs>
          <w:tab w:val="left" w:pos="990"/>
        </w:tabs>
      </w:pPr>
      <w:r>
        <w:t>Many of the issues regarding unpaid work experiences can be resolved simply by having a</w:t>
      </w:r>
      <w:r w:rsidR="005372CA">
        <w:t xml:space="preserve"> mechanism in place for payment by the agency or school to</w:t>
      </w:r>
      <w:r>
        <w:t xml:space="preserve"> the individual</w:t>
      </w:r>
      <w:r w:rsidR="00912D5E">
        <w:t xml:space="preserve"> (minimum wage or higher)</w:t>
      </w:r>
      <w:r w:rsidR="005372CA">
        <w:t>,</w:t>
      </w:r>
      <w:r>
        <w:t xml:space="preserve"> for the time spent at the place of business. An organization may have existing funds </w:t>
      </w:r>
      <w:proofErr w:type="gramStart"/>
      <w:r>
        <w:t>available, or</w:t>
      </w:r>
      <w:proofErr w:type="gramEnd"/>
      <w:r>
        <w:t xml:space="preserve"> </w:t>
      </w:r>
      <w:r w:rsidR="008E6EE7">
        <w:t>could potential</w:t>
      </w:r>
      <w:r w:rsidR="005372CA">
        <w:t xml:space="preserve">ly </w:t>
      </w:r>
      <w:r w:rsidR="008E6EE7">
        <w:t>get funding from community foundations</w:t>
      </w:r>
      <w:r w:rsidR="0051181A">
        <w:t xml:space="preserve"> or</w:t>
      </w:r>
      <w:r w:rsidR="008E6EE7">
        <w:t xml:space="preserve"> civic groups. Given that t</w:t>
      </w:r>
      <w:r w:rsidR="009F467F">
        <w:t>he funding goes directly to the person with a disability</w:t>
      </w:r>
      <w:r w:rsidR="008E6EE7">
        <w:t xml:space="preserve">, and </w:t>
      </w:r>
      <w:r w:rsidR="00356266">
        <w:t>is</w:t>
      </w:r>
      <w:r w:rsidR="008E6EE7">
        <w:t xml:space="preserve"> designed to lead to employment success, funding of these typ</w:t>
      </w:r>
      <w:r w:rsidR="00E46777">
        <w:t xml:space="preserve">es of work experiences </w:t>
      </w:r>
      <w:r w:rsidR="00356266">
        <w:t>is</w:t>
      </w:r>
      <w:r w:rsidR="00E46777">
        <w:t xml:space="preserve"> a re</w:t>
      </w:r>
      <w:r w:rsidR="008E6EE7">
        <w:t>latively simple “sell</w:t>
      </w:r>
      <w:r w:rsidR="0051181A">
        <w:t>.</w:t>
      </w:r>
      <w:r w:rsidR="008E6EE7">
        <w:t>”</w:t>
      </w:r>
      <w:r w:rsidR="005372CA">
        <w:t xml:space="preserve"> </w:t>
      </w:r>
    </w:p>
    <w:p w14:paraId="6C94DFE6" w14:textId="77777777" w:rsidR="00230D67" w:rsidRDefault="00230D67" w:rsidP="001E493C">
      <w:pPr>
        <w:tabs>
          <w:tab w:val="left" w:pos="990"/>
        </w:tabs>
      </w:pPr>
    </w:p>
    <w:p w14:paraId="265E621C" w14:textId="77777777" w:rsidR="00230D67" w:rsidRDefault="005372CA" w:rsidP="001E493C">
      <w:pPr>
        <w:tabs>
          <w:tab w:val="left" w:pos="990"/>
        </w:tabs>
      </w:pPr>
      <w:r>
        <w:t xml:space="preserve">It important to recognize that if the </w:t>
      </w:r>
      <w:r w:rsidR="00FA2296">
        <w:t>service provider is paying the individual</w:t>
      </w:r>
      <w:r>
        <w:t>, then an employment relationship does exist</w:t>
      </w:r>
      <w:r w:rsidR="0051181A">
        <w:t>. This means that</w:t>
      </w:r>
      <w:r>
        <w:t xml:space="preserve"> the individual would </w:t>
      </w:r>
      <w:r w:rsidR="004665B2">
        <w:t>fall under the coverage of the service provider’s</w:t>
      </w:r>
      <w:r>
        <w:t xml:space="preserve"> workers compensation insurance.</w:t>
      </w:r>
    </w:p>
    <w:p w14:paraId="0DE680DA" w14:textId="77777777" w:rsidR="008E6EE7" w:rsidRDefault="008E6EE7" w:rsidP="00C50A88">
      <w:pPr>
        <w:numPr>
          <w:ilvl w:val="12"/>
          <w:numId w:val="0"/>
        </w:numPr>
        <w:tabs>
          <w:tab w:val="left" w:pos="990"/>
        </w:tabs>
      </w:pPr>
    </w:p>
    <w:p w14:paraId="5EE9D2E8" w14:textId="77777777" w:rsidR="009F467F" w:rsidRPr="009F467F" w:rsidRDefault="00E10B83" w:rsidP="00C50A88">
      <w:pPr>
        <w:numPr>
          <w:ilvl w:val="12"/>
          <w:numId w:val="0"/>
        </w:numPr>
        <w:tabs>
          <w:tab w:val="left" w:pos="990"/>
        </w:tabs>
        <w:rPr>
          <w:u w:val="single"/>
        </w:rPr>
      </w:pPr>
      <w:r>
        <w:rPr>
          <w:u w:val="single"/>
        </w:rPr>
        <w:t>Assessment as “Job T</w:t>
      </w:r>
      <w:r w:rsidR="009F467F" w:rsidRPr="009F467F">
        <w:rPr>
          <w:u w:val="single"/>
        </w:rPr>
        <w:t>ryout”</w:t>
      </w:r>
    </w:p>
    <w:p w14:paraId="4B4CF276" w14:textId="77777777" w:rsidR="00B17ACF" w:rsidRDefault="00B1455E" w:rsidP="00C50A88">
      <w:pPr>
        <w:numPr>
          <w:ilvl w:val="12"/>
          <w:numId w:val="0"/>
        </w:numPr>
        <w:tabs>
          <w:tab w:val="left" w:pos="990"/>
        </w:tabs>
      </w:pPr>
      <w:r>
        <w:t xml:space="preserve">Much of the discussion in this document has focused on use of business settings for exploration and assessment that will be used to </w:t>
      </w:r>
      <w:r w:rsidR="006D0303">
        <w:t xml:space="preserve">determine the focus of job development activities. </w:t>
      </w:r>
      <w:r w:rsidR="00140B66">
        <w:t xml:space="preserve">When </w:t>
      </w:r>
      <w:r w:rsidR="006D0303">
        <w:t>appropriate, c</w:t>
      </w:r>
      <w:r w:rsidR="005372CA">
        <w:t xml:space="preserve">onsideration </w:t>
      </w:r>
      <w:r w:rsidR="006D0303">
        <w:t>can</w:t>
      </w:r>
      <w:r w:rsidR="005372CA">
        <w:t xml:space="preserve"> also be given to use of assessments </w:t>
      </w:r>
      <w:r w:rsidR="00C50A88">
        <w:t xml:space="preserve">as a </w:t>
      </w:r>
      <w:r w:rsidR="00826EAC">
        <w:t>“</w:t>
      </w:r>
      <w:r w:rsidR="00C50A88">
        <w:t>job tryout” a</w:t>
      </w:r>
      <w:r w:rsidR="005372CA">
        <w:t xml:space="preserve">s part of the </w:t>
      </w:r>
      <w:r w:rsidR="006D0303">
        <w:t xml:space="preserve">actual </w:t>
      </w:r>
      <w:r w:rsidR="005372CA">
        <w:t xml:space="preserve">hiring decision. </w:t>
      </w:r>
      <w:r w:rsidR="003564C3">
        <w:t>Under this type of strategy, if a potential position looks promising, the employer is offered</w:t>
      </w:r>
      <w:r w:rsidR="00C50A88">
        <w:t xml:space="preserve"> an opportunity to fully evaluate the individual’s ability to perform the tasks of</w:t>
      </w:r>
      <w:r w:rsidR="00410D4B">
        <w:t xml:space="preserve"> the position</w:t>
      </w:r>
      <w:r w:rsidR="00B17ACF">
        <w:t xml:space="preserve">. This entails </w:t>
      </w:r>
      <w:r w:rsidR="00410D4B">
        <w:t xml:space="preserve">allowing the job seeker </w:t>
      </w:r>
      <w:r w:rsidR="00C50A88">
        <w:t xml:space="preserve">to try the job for a few hours, a day, or even a couple of days, </w:t>
      </w:r>
      <w:r w:rsidR="005372CA">
        <w:t>prior to a hir</w:t>
      </w:r>
      <w:r w:rsidR="00410D4B">
        <w:t xml:space="preserve">ing decision by the </w:t>
      </w:r>
      <w:r w:rsidR="00E10B83">
        <w:t>business.</w:t>
      </w:r>
      <w:r w:rsidR="00410D4B">
        <w:t xml:space="preserve"> </w:t>
      </w:r>
      <w:r w:rsidR="00E10B83">
        <w:t xml:space="preserve"> </w:t>
      </w:r>
    </w:p>
    <w:p w14:paraId="61FE6D16" w14:textId="77777777" w:rsidR="00B17ACF" w:rsidRDefault="00B17ACF" w:rsidP="00C50A88">
      <w:pPr>
        <w:numPr>
          <w:ilvl w:val="12"/>
          <w:numId w:val="0"/>
        </w:numPr>
        <w:tabs>
          <w:tab w:val="left" w:pos="990"/>
        </w:tabs>
      </w:pPr>
    </w:p>
    <w:p w14:paraId="78ABC51F" w14:textId="77777777" w:rsidR="00354293" w:rsidRDefault="00410D4B" w:rsidP="00C50A88">
      <w:pPr>
        <w:numPr>
          <w:ilvl w:val="12"/>
          <w:numId w:val="0"/>
        </w:numPr>
        <w:tabs>
          <w:tab w:val="left" w:pos="990"/>
        </w:tabs>
      </w:pPr>
      <w:r>
        <w:t xml:space="preserve">While the employer’s standard hiring process is </w:t>
      </w:r>
      <w:r w:rsidR="009E12B9">
        <w:t xml:space="preserve">generally </w:t>
      </w:r>
      <w:r>
        <w:t>the preferred choice, t</w:t>
      </w:r>
      <w:r w:rsidR="00402526">
        <w:t>h</w:t>
      </w:r>
      <w:r w:rsidR="00B17ACF">
        <w:t>is</w:t>
      </w:r>
      <w:r w:rsidR="00402526">
        <w:t xml:space="preserve"> </w:t>
      </w:r>
      <w:r>
        <w:t xml:space="preserve">process </w:t>
      </w:r>
      <w:r w:rsidR="00402526">
        <w:t xml:space="preserve">(application, interview, </w:t>
      </w:r>
      <w:r w:rsidR="00DD4D22">
        <w:t xml:space="preserve">testing, </w:t>
      </w:r>
      <w:r w:rsidR="00402526">
        <w:t xml:space="preserve">etc.) </w:t>
      </w:r>
      <w:r>
        <w:t>does not always create awareness by the potential employer about the strengths and abilities of an applicant with a disability. Due to physical challenges in communicating, difficulties in verbally articulating their thoughts, or simply lack of experience in interviewing, some people with disabilities perform poorly in interviews</w:t>
      </w:r>
      <w:r w:rsidR="006D0303">
        <w:t>, which can pose a significant barrier in obtaining employment.</w:t>
      </w:r>
      <w:r>
        <w:t xml:space="preserve">  </w:t>
      </w:r>
    </w:p>
    <w:p w14:paraId="70B6382F" w14:textId="77777777" w:rsidR="00354293" w:rsidRDefault="00354293" w:rsidP="00C50A88">
      <w:pPr>
        <w:numPr>
          <w:ilvl w:val="12"/>
          <w:numId w:val="0"/>
        </w:numPr>
        <w:tabs>
          <w:tab w:val="left" w:pos="990"/>
        </w:tabs>
      </w:pPr>
    </w:p>
    <w:p w14:paraId="19966215" w14:textId="77777777" w:rsidR="00410D4B" w:rsidRDefault="006D0303" w:rsidP="00C50A88">
      <w:pPr>
        <w:numPr>
          <w:ilvl w:val="12"/>
          <w:numId w:val="0"/>
        </w:numPr>
        <w:tabs>
          <w:tab w:val="left" w:pos="990"/>
        </w:tabs>
      </w:pPr>
      <w:r>
        <w:t>Another challenge is that p</w:t>
      </w:r>
      <w:r w:rsidR="00876CB6">
        <w:t xml:space="preserve">eople with disabilities </w:t>
      </w:r>
      <w:r w:rsidR="00DD4D22">
        <w:t xml:space="preserve">also often lack the work experience that </w:t>
      </w:r>
      <w:r w:rsidR="00876CB6">
        <w:t>demonstrate</w:t>
      </w:r>
      <w:r w:rsidR="00DD4D22">
        <w:t>s</w:t>
      </w:r>
      <w:r w:rsidR="00876CB6">
        <w:t xml:space="preserve"> their abilit</w:t>
      </w:r>
      <w:r w:rsidR="00DD4D22">
        <w:t>y to perform successfully in a potential</w:t>
      </w:r>
      <w:r w:rsidR="00876CB6">
        <w:t xml:space="preserve"> job. </w:t>
      </w:r>
      <w:r w:rsidR="00DD4D22">
        <w:t>Additionally, l</w:t>
      </w:r>
      <w:r w:rsidR="00410D4B">
        <w:t xml:space="preserve">imited academic skills can create challenges in performing </w:t>
      </w:r>
      <w:r w:rsidR="00876CB6">
        <w:t>on tests</w:t>
      </w:r>
      <w:r w:rsidR="00410D4B">
        <w:t>. Therefore</w:t>
      </w:r>
      <w:r w:rsidR="00354293">
        <w:t>,</w:t>
      </w:r>
      <w:r w:rsidR="00410D4B">
        <w:t xml:space="preserve"> a job tryout approach can be an effective strategy</w:t>
      </w:r>
      <w:r w:rsidR="00354293">
        <w:t>--</w:t>
      </w:r>
      <w:r w:rsidR="00410D4B">
        <w:t xml:space="preserve">and can be considered an accommodation within the hiring process under the Americans with </w:t>
      </w:r>
      <w:r w:rsidR="00876CB6">
        <w:t>Disabilities</w:t>
      </w:r>
      <w:r w:rsidR="00410D4B">
        <w:t xml:space="preserve"> Act.</w:t>
      </w:r>
    </w:p>
    <w:p w14:paraId="393D6E9C" w14:textId="77777777" w:rsidR="00410D4B" w:rsidRDefault="00410D4B" w:rsidP="00C50A88">
      <w:pPr>
        <w:numPr>
          <w:ilvl w:val="12"/>
          <w:numId w:val="0"/>
        </w:numPr>
        <w:tabs>
          <w:tab w:val="left" w:pos="990"/>
        </w:tabs>
      </w:pPr>
    </w:p>
    <w:p w14:paraId="04C92C3E" w14:textId="7FB51842" w:rsidR="00C50A88" w:rsidRDefault="00C50A88" w:rsidP="00C50A88">
      <w:pPr>
        <w:numPr>
          <w:ilvl w:val="12"/>
          <w:numId w:val="0"/>
        </w:numPr>
        <w:tabs>
          <w:tab w:val="left" w:pos="990"/>
        </w:tabs>
      </w:pPr>
      <w:r>
        <w:t xml:space="preserve">If </w:t>
      </w:r>
      <w:r w:rsidR="008850CC">
        <w:t>a “job tryout” assessment is</w:t>
      </w:r>
      <w:r>
        <w:t xml:space="preserve"> used </w:t>
      </w:r>
      <w:r w:rsidR="00410D4B">
        <w:t>as an alternative to the standard hiring process</w:t>
      </w:r>
      <w:r>
        <w:t>, the following guidelines are important:</w:t>
      </w:r>
    </w:p>
    <w:p w14:paraId="34B30AA2" w14:textId="77777777" w:rsidR="00C50A88" w:rsidRDefault="00C50A88" w:rsidP="00C50A88">
      <w:pPr>
        <w:numPr>
          <w:ilvl w:val="0"/>
          <w:numId w:val="12"/>
        </w:numPr>
        <w:tabs>
          <w:tab w:val="left" w:pos="990"/>
        </w:tabs>
      </w:pPr>
      <w:r>
        <w:t>It is imperative that the parameters of the assessment are clear to all involved, including the length of the assessment, and at what point the hiring decision will be made.</w:t>
      </w:r>
    </w:p>
    <w:p w14:paraId="53ABC6F6" w14:textId="77777777" w:rsidR="00C50A88" w:rsidRDefault="00C50A88" w:rsidP="005372CA">
      <w:pPr>
        <w:numPr>
          <w:ilvl w:val="0"/>
          <w:numId w:val="12"/>
        </w:numPr>
        <w:tabs>
          <w:tab w:val="left" w:pos="990"/>
        </w:tabs>
      </w:pPr>
      <w:r>
        <w:t xml:space="preserve">The person with a disability must be </w:t>
      </w:r>
      <w:proofErr w:type="gramStart"/>
      <w:r>
        <w:t>absolutely comfortable</w:t>
      </w:r>
      <w:proofErr w:type="gramEnd"/>
      <w:r>
        <w:t xml:space="preserve"> with the </w:t>
      </w:r>
      <w:r w:rsidR="00E10B83">
        <w:t>idea of assessment as a job try</w:t>
      </w:r>
      <w:r>
        <w:t xml:space="preserve">out. </w:t>
      </w:r>
    </w:p>
    <w:p w14:paraId="7FFCAA99" w14:textId="77777777" w:rsidR="00035FAC" w:rsidRDefault="00C50A88" w:rsidP="00F548F4">
      <w:pPr>
        <w:numPr>
          <w:ilvl w:val="0"/>
          <w:numId w:val="12"/>
        </w:numPr>
        <w:tabs>
          <w:tab w:val="left" w:pos="990"/>
        </w:tabs>
      </w:pPr>
      <w:r>
        <w:t>Whe</w:t>
      </w:r>
      <w:r w:rsidR="00E10B83">
        <w:t>n using assessment as a job try</w:t>
      </w:r>
      <w:r>
        <w:t>out, it should be clearly explained to the employer that the purpose is to determine whether the individual has the potential to successfully perform in the job over the long</w:t>
      </w:r>
      <w:r w:rsidR="00193241">
        <w:t xml:space="preserve"> </w:t>
      </w:r>
      <w:r>
        <w:t xml:space="preserve">term. The employer should not necessarily expect the individual to have </w:t>
      </w:r>
      <w:r>
        <w:lastRenderedPageBreak/>
        <w:t xml:space="preserve">mastered the job at the end of the assessment, particularly if </w:t>
      </w:r>
      <w:r w:rsidR="00826EAC">
        <w:t xml:space="preserve">he or she </w:t>
      </w:r>
      <w:r>
        <w:t>ha</w:t>
      </w:r>
      <w:r w:rsidR="00826EAC">
        <w:t>s</w:t>
      </w:r>
      <w:r>
        <w:t xml:space="preserve"> a longer learning curve.</w:t>
      </w:r>
    </w:p>
    <w:p w14:paraId="1B29AA9E" w14:textId="77777777" w:rsidR="00402526" w:rsidRDefault="00402526" w:rsidP="00F548F4">
      <w:pPr>
        <w:numPr>
          <w:ilvl w:val="0"/>
          <w:numId w:val="12"/>
        </w:numPr>
        <w:tabs>
          <w:tab w:val="left" w:pos="990"/>
        </w:tabs>
      </w:pPr>
      <w:r>
        <w:t>If the job tryout is unpaid, it must comply with the USDOL requirements for unpaid work experiences noted earlier.</w:t>
      </w:r>
    </w:p>
    <w:p w14:paraId="28832CC4" w14:textId="77777777" w:rsidR="00E10B83" w:rsidRDefault="00E10B83" w:rsidP="00C9084E">
      <w:pPr>
        <w:tabs>
          <w:tab w:val="left" w:pos="990"/>
        </w:tabs>
        <w:rPr>
          <w:b/>
        </w:rPr>
      </w:pPr>
    </w:p>
    <w:p w14:paraId="4B592BFA" w14:textId="77777777" w:rsidR="00E46777" w:rsidRPr="00E46777" w:rsidRDefault="00E46777" w:rsidP="00C9084E">
      <w:pPr>
        <w:tabs>
          <w:tab w:val="left" w:pos="990"/>
        </w:tabs>
        <w:rPr>
          <w:b/>
        </w:rPr>
      </w:pPr>
      <w:r w:rsidRPr="00E46777">
        <w:rPr>
          <w:b/>
        </w:rPr>
        <w:t>General Gu</w:t>
      </w:r>
      <w:r w:rsidR="00FA7F5C">
        <w:rPr>
          <w:b/>
        </w:rPr>
        <w:t xml:space="preserve">idelines Regarding Volunteering, Internships, </w:t>
      </w:r>
      <w:r w:rsidRPr="00E46777">
        <w:rPr>
          <w:b/>
        </w:rPr>
        <w:t>and Unpaid Work Experiences</w:t>
      </w:r>
    </w:p>
    <w:p w14:paraId="36F8E851" w14:textId="77777777" w:rsidR="00E46777" w:rsidRDefault="00FA7F5C" w:rsidP="00C9084E">
      <w:pPr>
        <w:tabs>
          <w:tab w:val="left" w:pos="990"/>
        </w:tabs>
      </w:pPr>
      <w:r>
        <w:t>Volunteering, internships</w:t>
      </w:r>
      <w:r w:rsidR="00AA4F9A">
        <w:t>,</w:t>
      </w:r>
      <w:r>
        <w:t xml:space="preserve"> and unpaid work experience</w:t>
      </w:r>
      <w:r w:rsidR="00356266">
        <w:t xml:space="preserve"> can</w:t>
      </w:r>
      <w:r w:rsidR="00881F80">
        <w:t xml:space="preserve"> be part of</w:t>
      </w:r>
      <w:r w:rsidR="00EA7424">
        <w:t xml:space="preserve"> efforts by</w:t>
      </w:r>
      <w:r w:rsidR="00881F80">
        <w:t xml:space="preserve"> an individual with disabilities to develop skills, abilities, and experience that allow them to succeed in paid employment. </w:t>
      </w:r>
      <w:r w:rsidR="00EA7424">
        <w:t>The following are suggested guidelines for service providers in supporting individuals in these types of activities:</w:t>
      </w:r>
    </w:p>
    <w:p w14:paraId="05F544BF" w14:textId="77777777" w:rsidR="00AA4F9A" w:rsidRDefault="00AA4F9A" w:rsidP="00C9084E">
      <w:pPr>
        <w:tabs>
          <w:tab w:val="left" w:pos="990"/>
        </w:tabs>
      </w:pPr>
    </w:p>
    <w:p w14:paraId="2D5AF448" w14:textId="06272FC4" w:rsidR="00230D67" w:rsidRDefault="00AA4F9A" w:rsidP="001E493C">
      <w:pPr>
        <w:pStyle w:val="ListParagraph"/>
        <w:numPr>
          <w:ilvl w:val="0"/>
          <w:numId w:val="29"/>
        </w:numPr>
        <w:tabs>
          <w:tab w:val="left" w:pos="990"/>
        </w:tabs>
      </w:pPr>
      <w:r>
        <w:t>Make sure that all</w:t>
      </w:r>
      <w:r w:rsidR="00EA7424">
        <w:t xml:space="preserve"> activities </w:t>
      </w:r>
      <w:r>
        <w:t>are</w:t>
      </w:r>
      <w:r w:rsidR="00EA7424">
        <w:t xml:space="preserve"> based on an individual</w:t>
      </w:r>
      <w:r w:rsidR="00402526">
        <w:t>’</w:t>
      </w:r>
      <w:r w:rsidR="00EA7424">
        <w:t xml:space="preserve">s skills, preferences, and interests, </w:t>
      </w:r>
      <w:r w:rsidR="008850CC">
        <w:t>not simply to provide them an activity to keep busy.</w:t>
      </w:r>
    </w:p>
    <w:p w14:paraId="155A3E08" w14:textId="77777777" w:rsidR="0036137B" w:rsidRDefault="0036137B" w:rsidP="001E493C">
      <w:pPr>
        <w:pStyle w:val="ListParagraph"/>
        <w:numPr>
          <w:ilvl w:val="0"/>
          <w:numId w:val="29"/>
        </w:numPr>
        <w:tabs>
          <w:tab w:val="left" w:pos="990"/>
        </w:tabs>
      </w:pPr>
      <w:r>
        <w:t>Be clear about the type of activity and d</w:t>
      </w:r>
      <w:r w:rsidR="00E10B83">
        <w:t xml:space="preserve">istinguish between volunteer activity, internship, </w:t>
      </w:r>
      <w:r w:rsidR="00AA4F9A">
        <w:t xml:space="preserve">and </w:t>
      </w:r>
      <w:r w:rsidR="00E10B83">
        <w:t xml:space="preserve">unpaid exploration, assessment, </w:t>
      </w:r>
      <w:r w:rsidR="00AA4F9A">
        <w:t xml:space="preserve">or </w:t>
      </w:r>
      <w:r w:rsidR="00E10B83">
        <w:t>training.</w:t>
      </w:r>
    </w:p>
    <w:p w14:paraId="420A8482" w14:textId="77777777" w:rsidR="00BD7CFF" w:rsidDel="00BD7CFF" w:rsidRDefault="00A53CA5" w:rsidP="001E493C">
      <w:pPr>
        <w:pStyle w:val="ListParagraph"/>
        <w:numPr>
          <w:ilvl w:val="0"/>
          <w:numId w:val="29"/>
        </w:numPr>
        <w:tabs>
          <w:tab w:val="left" w:pos="990"/>
        </w:tabs>
      </w:pPr>
      <w:r>
        <w:t xml:space="preserve">Have a clear rationale for </w:t>
      </w:r>
      <w:r w:rsidR="00EA7424">
        <w:t xml:space="preserve">why these </w:t>
      </w:r>
      <w:r>
        <w:t xml:space="preserve">specific </w:t>
      </w:r>
      <w:r w:rsidR="00EA7424">
        <w:t>types of activities are being under</w:t>
      </w:r>
      <w:r w:rsidR="00DD4D22">
        <w:t xml:space="preserve">taken, and how they support an </w:t>
      </w:r>
      <w:r w:rsidR="00EA7424">
        <w:t>individual’s goals and plans.</w:t>
      </w:r>
    </w:p>
    <w:p w14:paraId="288A53A2" w14:textId="77777777" w:rsidR="00230D67" w:rsidRDefault="00EA7424" w:rsidP="001E493C">
      <w:pPr>
        <w:pStyle w:val="ListParagraph"/>
        <w:numPr>
          <w:ilvl w:val="0"/>
          <w:numId w:val="29"/>
        </w:numPr>
        <w:tabs>
          <w:tab w:val="left" w:pos="990"/>
        </w:tabs>
      </w:pPr>
      <w:r>
        <w:t>U</w:t>
      </w:r>
      <w:r w:rsidR="00AA4F9A">
        <w:t>s</w:t>
      </w:r>
      <w:r>
        <w:t>e internships and unpaid exploration, assessment, and training only as</w:t>
      </w:r>
      <w:r w:rsidR="00645E68">
        <w:t xml:space="preserve"> necessary and for specific reasons, with careful thought about how these will lead to paid employment. </w:t>
      </w:r>
      <w:r w:rsidR="00F65191">
        <w:t>Do not spend time and resources on these types of activities if the individual can successfully obtain employment without them.</w:t>
      </w:r>
    </w:p>
    <w:p w14:paraId="5DB7309C" w14:textId="77777777" w:rsidR="00230D67" w:rsidRDefault="00AA4F9A" w:rsidP="001E493C">
      <w:pPr>
        <w:pStyle w:val="ListParagraph"/>
        <w:numPr>
          <w:ilvl w:val="0"/>
          <w:numId w:val="29"/>
        </w:numPr>
        <w:tabs>
          <w:tab w:val="left" w:pos="990"/>
        </w:tabs>
      </w:pPr>
      <w:r>
        <w:t>Reinforce to all participants that</w:t>
      </w:r>
      <w:r w:rsidR="00DB265E">
        <w:t xml:space="preserve"> volunteering </w:t>
      </w:r>
      <w:r>
        <w:t>is</w:t>
      </w:r>
      <w:r w:rsidR="00DB265E">
        <w:t xml:space="preserve"> not an alternative to paid employment, but rather an activity for the individual’s personal enjoyment and fulfillment</w:t>
      </w:r>
      <w:r>
        <w:t>. It may also be</w:t>
      </w:r>
      <w:r w:rsidR="00DB265E">
        <w:t xml:space="preserve"> an avenue for building skills a</w:t>
      </w:r>
      <w:r w:rsidR="00E10B83">
        <w:t>nd connections that may lead to paid employment.</w:t>
      </w:r>
    </w:p>
    <w:p w14:paraId="57D0CACE" w14:textId="77777777" w:rsidR="00FA2296" w:rsidRDefault="00FA2296" w:rsidP="001E493C">
      <w:pPr>
        <w:pStyle w:val="ListParagraph"/>
        <w:numPr>
          <w:ilvl w:val="0"/>
          <w:numId w:val="29"/>
        </w:numPr>
        <w:tabs>
          <w:tab w:val="left" w:pos="990"/>
        </w:tabs>
      </w:pPr>
      <w:r>
        <w:t xml:space="preserve">Know the laws and regulations that apply to the </w:t>
      </w:r>
      <w:proofErr w:type="gramStart"/>
      <w:r>
        <w:t>particular situation</w:t>
      </w:r>
      <w:proofErr w:type="gramEnd"/>
      <w:r>
        <w:t>.</w:t>
      </w:r>
    </w:p>
    <w:p w14:paraId="28B44A34" w14:textId="7734CB0E" w:rsidR="006E1082" w:rsidRDefault="006E1082" w:rsidP="006E1082">
      <w:pPr>
        <w:pStyle w:val="ListParagraph"/>
        <w:numPr>
          <w:ilvl w:val="0"/>
          <w:numId w:val="29"/>
        </w:numPr>
        <w:tabs>
          <w:tab w:val="left" w:pos="990"/>
        </w:tabs>
      </w:pPr>
      <w:r>
        <w:t>Educate and communicate with individuals and families about participation in volunteering, internships, and unpaid work experiences, the differences between them, and their rights and responsibilities regarding these activities.</w:t>
      </w:r>
    </w:p>
    <w:p w14:paraId="00011D87" w14:textId="77777777" w:rsidR="00230D67" w:rsidRDefault="00230D67" w:rsidP="001E493C">
      <w:pPr>
        <w:tabs>
          <w:tab w:val="left" w:pos="990"/>
        </w:tabs>
      </w:pPr>
    </w:p>
    <w:p w14:paraId="45D66B9B" w14:textId="77777777" w:rsidR="0084521E" w:rsidRDefault="0084521E" w:rsidP="001E493C">
      <w:pPr>
        <w:tabs>
          <w:tab w:val="left" w:pos="990"/>
        </w:tabs>
        <w:rPr>
          <w:b/>
        </w:rPr>
      </w:pPr>
      <w:r>
        <w:rPr>
          <w:b/>
        </w:rPr>
        <w:t>Examples</w:t>
      </w:r>
    </w:p>
    <w:p w14:paraId="4DEAEF8D" w14:textId="77777777" w:rsidR="0084521E" w:rsidRDefault="0084521E" w:rsidP="001E493C">
      <w:pPr>
        <w:tabs>
          <w:tab w:val="left" w:pos="990"/>
        </w:tabs>
      </w:pPr>
      <w:r>
        <w:t xml:space="preserve">The following are examples of situations regarding </w:t>
      </w:r>
      <w:r w:rsidR="001B25BE">
        <w:t>volunteering and unpaid work, and whether such a scenario is permitted or not permitted.</w:t>
      </w:r>
    </w:p>
    <w:p w14:paraId="48F4DE8C" w14:textId="77777777" w:rsidR="00995ACD" w:rsidRDefault="00995ACD" w:rsidP="006E063A">
      <w:pPr>
        <w:pStyle w:val="ListParagraph"/>
        <w:numPr>
          <w:ilvl w:val="0"/>
          <w:numId w:val="31"/>
        </w:numPr>
        <w:tabs>
          <w:tab w:val="left" w:pos="990"/>
        </w:tabs>
      </w:pPr>
      <w:r>
        <w:t xml:space="preserve">An individual begins “volunteering” in a clerical position </w:t>
      </w:r>
      <w:r w:rsidR="008C0C89">
        <w:t xml:space="preserve">that is vacant </w:t>
      </w:r>
      <w:r>
        <w:t xml:space="preserve">at a non-profit organization </w:t>
      </w:r>
      <w:r w:rsidR="008C0C89">
        <w:t>and hopes to</w:t>
      </w:r>
      <w:r>
        <w:t xml:space="preserve"> eventually g</w:t>
      </w:r>
      <w:r w:rsidR="004C527C">
        <w:t>et hired. This is not permitted, unless it is done within the USDOL guidelines for unpaid assessments and training.</w:t>
      </w:r>
      <w:r w:rsidR="006E063A">
        <w:t xml:space="preserve"> In such a scenario, meeting the requirements for avoiding “undue advantage” would likely be a challenge.</w:t>
      </w:r>
    </w:p>
    <w:p w14:paraId="750A7108" w14:textId="77777777" w:rsidR="00995ACD" w:rsidRDefault="00701A5B" w:rsidP="006E063A">
      <w:pPr>
        <w:pStyle w:val="ListParagraph"/>
        <w:numPr>
          <w:ilvl w:val="0"/>
          <w:numId w:val="31"/>
        </w:numPr>
        <w:tabs>
          <w:tab w:val="left" w:pos="990"/>
        </w:tabs>
      </w:pPr>
      <w:r>
        <w:t>As part of a school or</w:t>
      </w:r>
      <w:r w:rsidR="00995ACD">
        <w:t xml:space="preserve"> service provider’s employment program, a group of 6 individuals goes to a for-profit business on an ongoing basis to do cleaning for no pay. Such a scenario would generally not be permitted, unless</w:t>
      </w:r>
      <w:r w:rsidR="006E063A">
        <w:t>: a)</w:t>
      </w:r>
      <w:r w:rsidR="00995ACD">
        <w:t xml:space="preserve"> the service planning document for </w:t>
      </w:r>
      <w:r w:rsidR="008C0C89">
        <w:t>each of the six individual</w:t>
      </w:r>
      <w:r w:rsidR="00995ACD">
        <w:t xml:space="preserve"> specifies that a cleaning position is part of their job exploration, assessmen</w:t>
      </w:r>
      <w:r w:rsidR="006E063A">
        <w:t xml:space="preserve">t, or training activities; b) </w:t>
      </w:r>
      <w:r w:rsidR="00995ACD">
        <w:t xml:space="preserve">the number of hours in the cleaning position are specified </w:t>
      </w:r>
      <w:r w:rsidR="006E063A">
        <w:t xml:space="preserve">in the service plan </w:t>
      </w:r>
      <w:r w:rsidR="00995ACD">
        <w:t>and limited to those permi</w:t>
      </w:r>
      <w:r w:rsidR="006E063A">
        <w:t>tted under USDOL guidelines; c)</w:t>
      </w:r>
      <w:r w:rsidR="00995ACD">
        <w:t xml:space="preserve"> all other USDOL requirements</w:t>
      </w:r>
      <w:r w:rsidR="006E063A">
        <w:t xml:space="preserve"> for unpaid work</w:t>
      </w:r>
      <w:r w:rsidR="00995ACD">
        <w:t xml:space="preserve"> are complied with.</w:t>
      </w:r>
    </w:p>
    <w:p w14:paraId="2C9F2762" w14:textId="77777777" w:rsidR="00995ACD" w:rsidRDefault="004C527C" w:rsidP="006E063A">
      <w:pPr>
        <w:pStyle w:val="ListParagraph"/>
        <w:numPr>
          <w:ilvl w:val="0"/>
          <w:numId w:val="31"/>
        </w:numPr>
        <w:tabs>
          <w:tab w:val="left" w:pos="990"/>
        </w:tabs>
      </w:pPr>
      <w:r>
        <w:t>An individual has expressed interest in working with flowers and plants. The service provider approaches a local garden center abo</w:t>
      </w:r>
      <w:r w:rsidR="001B25BE">
        <w:t xml:space="preserve">ut using the garden center as an unpaid </w:t>
      </w:r>
      <w:r>
        <w:t xml:space="preserve">assessment site. Duties are identified, and the service provider notes in the individual’s </w:t>
      </w:r>
      <w:r>
        <w:lastRenderedPageBreak/>
        <w:t xml:space="preserve">service plan the specific job duties and </w:t>
      </w:r>
      <w:r w:rsidR="001B25BE">
        <w:t xml:space="preserve">number of hours that will be used for the assessment. </w:t>
      </w:r>
      <w:r w:rsidR="006E063A">
        <w:t xml:space="preserve">The staff are clear with the garden center that this activity is strictly for assessment, and it is not “free labor”. </w:t>
      </w:r>
      <w:r w:rsidR="001B25BE">
        <w:t>The individual performs the assessment at the garden center, under the supervision of service pr</w:t>
      </w:r>
      <w:r w:rsidR="00701A5B">
        <w:t>ovider staff. This is permitted as an unpaid assessment.</w:t>
      </w:r>
    </w:p>
    <w:p w14:paraId="70B6AE98" w14:textId="77777777" w:rsidR="001B25BE" w:rsidRPr="0084521E" w:rsidRDefault="001B25BE" w:rsidP="006E063A">
      <w:pPr>
        <w:pStyle w:val="ListParagraph"/>
        <w:numPr>
          <w:ilvl w:val="0"/>
          <w:numId w:val="31"/>
        </w:numPr>
        <w:tabs>
          <w:tab w:val="left" w:pos="990"/>
        </w:tabs>
      </w:pPr>
      <w:r>
        <w:t xml:space="preserve">An individual has extensive work experience, but recently lost their job. They have typically required limited post-placement supports. The service provider tells an employer that they can either interview the individual or do a short-term unpaid job tryout. </w:t>
      </w:r>
      <w:proofErr w:type="gramStart"/>
      <w:r>
        <w:t>Generally</w:t>
      </w:r>
      <w:proofErr w:type="gramEnd"/>
      <w:r>
        <w:t xml:space="preserve"> this would not be permitted, as the individual has already demonstrated that they have the ability to work at above minimum wage, and do</w:t>
      </w:r>
      <w:r w:rsidR="00701A5B">
        <w:t>es</w:t>
      </w:r>
      <w:r>
        <w:t>n’t need intensive ongoing support.</w:t>
      </w:r>
    </w:p>
    <w:p w14:paraId="2B54EED0" w14:textId="77777777" w:rsidR="0084521E" w:rsidRPr="001B25BE" w:rsidRDefault="001B25BE" w:rsidP="006E063A">
      <w:pPr>
        <w:pStyle w:val="ListParagraph"/>
        <w:numPr>
          <w:ilvl w:val="0"/>
          <w:numId w:val="31"/>
        </w:numPr>
        <w:tabs>
          <w:tab w:val="left" w:pos="990"/>
        </w:tabs>
      </w:pPr>
      <w:r>
        <w:t>A volunteer opportunity has been identified at a hospital, distributing periodicals to patients, an activity always done by volunteers. An individual is interested in the healthcare field but has no experience. The individual is placed in the volunteer position to begin to expose</w:t>
      </w:r>
      <w:r w:rsidR="006E063A">
        <w:t xml:space="preserve"> him or her</w:t>
      </w:r>
      <w:r>
        <w:t xml:space="preserve"> to a healthcare environment and build connections. This </w:t>
      </w:r>
      <w:r w:rsidR="006E063A">
        <w:t>is permitted as a volunteer opportunity.</w:t>
      </w:r>
    </w:p>
    <w:p w14:paraId="745A631F" w14:textId="77777777" w:rsidR="001B25BE" w:rsidRDefault="001B25BE" w:rsidP="001E493C">
      <w:pPr>
        <w:tabs>
          <w:tab w:val="left" w:pos="990"/>
        </w:tabs>
        <w:rPr>
          <w:b/>
        </w:rPr>
      </w:pPr>
    </w:p>
    <w:p w14:paraId="4A9999FE" w14:textId="77777777" w:rsidR="00230D67" w:rsidRPr="001E493C" w:rsidRDefault="00E716CE" w:rsidP="001E493C">
      <w:pPr>
        <w:tabs>
          <w:tab w:val="left" w:pos="990"/>
        </w:tabs>
        <w:rPr>
          <w:b/>
        </w:rPr>
      </w:pPr>
      <w:r w:rsidRPr="001E493C">
        <w:rPr>
          <w:b/>
        </w:rPr>
        <w:t>Conclusion</w:t>
      </w:r>
    </w:p>
    <w:p w14:paraId="01B57753" w14:textId="77777777" w:rsidR="00230D67" w:rsidRDefault="00BC2506" w:rsidP="001E493C">
      <w:pPr>
        <w:tabs>
          <w:tab w:val="left" w:pos="990"/>
        </w:tabs>
      </w:pPr>
      <w:r>
        <w:t>None of the rules and guidelines</w:t>
      </w:r>
      <w:r w:rsidR="00AA4F9A">
        <w:t xml:space="preserve"> regarding volunteering and unpaid employment</w:t>
      </w:r>
      <w:r>
        <w:t xml:space="preserve"> </w:t>
      </w:r>
      <w:r w:rsidR="00DE6E73">
        <w:t>is</w:t>
      </w:r>
      <w:r>
        <w:t xml:space="preserve"> particularly difficult to follow. Understanding the nature of the experience (volunt</w:t>
      </w:r>
      <w:r w:rsidR="00275FA0">
        <w:t xml:space="preserve">eering; internship; unpaid exploration, assessment, or training), the nature of the setting it will take place in (nonprofit, for-profit), and the nature of the activity can ensure that the necessary rules and guidelines are being applied. </w:t>
      </w:r>
    </w:p>
    <w:p w14:paraId="29AF5AA9" w14:textId="77777777" w:rsidR="00230D67" w:rsidRDefault="00230D67" w:rsidP="001E493C">
      <w:pPr>
        <w:tabs>
          <w:tab w:val="left" w:pos="990"/>
        </w:tabs>
      </w:pPr>
    </w:p>
    <w:p w14:paraId="4735BF04" w14:textId="77777777" w:rsidR="00230D67" w:rsidRDefault="00275FA0" w:rsidP="001E493C">
      <w:pPr>
        <w:tabs>
          <w:tab w:val="left" w:pos="990"/>
        </w:tabs>
      </w:pPr>
      <w:r>
        <w:t xml:space="preserve">Most important is avoiding situations </w:t>
      </w:r>
      <w:r w:rsidR="00AA4F9A">
        <w:t xml:space="preserve">that are in clear violation of the labor laws </w:t>
      </w:r>
      <w:r>
        <w:t>(e.g., an individual “volunteering” at a for-profit sector employer).</w:t>
      </w:r>
    </w:p>
    <w:p w14:paraId="73EDE114" w14:textId="77777777" w:rsidR="00230D67" w:rsidRDefault="00230D67" w:rsidP="001E493C">
      <w:pPr>
        <w:tabs>
          <w:tab w:val="left" w:pos="990"/>
        </w:tabs>
      </w:pPr>
    </w:p>
    <w:p w14:paraId="07E0BA4C" w14:textId="77777777" w:rsidR="00230D67" w:rsidRDefault="00E10B83" w:rsidP="001E493C">
      <w:pPr>
        <w:tabs>
          <w:tab w:val="left" w:pos="990"/>
        </w:tabs>
      </w:pPr>
      <w:r>
        <w:t>If you have questions regarding a specific situation, contact the US Department of Labor Wage and Hour Division</w:t>
      </w:r>
      <w:r w:rsidR="00AA4F9A">
        <w:t>:</w:t>
      </w:r>
      <w:r>
        <w:t xml:space="preserve"> </w:t>
      </w:r>
      <w:hyperlink r:id="rId10" w:anchor="Massachusetts" w:history="1">
        <w:r w:rsidRPr="0020714F">
          <w:rPr>
            <w:rStyle w:val="Hyperlink"/>
          </w:rPr>
          <w:t>www.dol.gov/whd/america2.htm#Massachusetts</w:t>
        </w:r>
      </w:hyperlink>
      <w:r>
        <w:t xml:space="preserve"> </w:t>
      </w:r>
    </w:p>
    <w:p w14:paraId="5357BD2A" w14:textId="77777777" w:rsidR="00FA7F5C" w:rsidRDefault="00FA7F5C" w:rsidP="00C9084E">
      <w:pPr>
        <w:tabs>
          <w:tab w:val="left" w:pos="990"/>
        </w:tabs>
      </w:pPr>
    </w:p>
    <w:p w14:paraId="6800E001" w14:textId="77777777" w:rsidR="009F467F" w:rsidRDefault="009F467F" w:rsidP="00C9084E">
      <w:pPr>
        <w:pBdr>
          <w:bottom w:val="single" w:sz="6" w:space="1" w:color="auto"/>
        </w:pBdr>
        <w:tabs>
          <w:tab w:val="left" w:pos="990"/>
        </w:tabs>
      </w:pPr>
    </w:p>
    <w:p w14:paraId="049E67D9" w14:textId="77777777" w:rsidR="009F467F" w:rsidRDefault="009F467F" w:rsidP="00C9084E">
      <w:pPr>
        <w:tabs>
          <w:tab w:val="left" w:pos="990"/>
        </w:tabs>
      </w:pPr>
    </w:p>
    <w:p w14:paraId="4C02AF5F" w14:textId="77777777" w:rsidR="009F467F" w:rsidRPr="00275FA0" w:rsidRDefault="00275FA0" w:rsidP="00C9084E">
      <w:pPr>
        <w:tabs>
          <w:tab w:val="left" w:pos="990"/>
        </w:tabs>
        <w:rPr>
          <w:b/>
        </w:rPr>
      </w:pPr>
      <w:r w:rsidRPr="00275FA0">
        <w:rPr>
          <w:b/>
        </w:rPr>
        <w:t>Resources</w:t>
      </w:r>
    </w:p>
    <w:p w14:paraId="1E0EAA8D" w14:textId="77777777" w:rsidR="00275FA0" w:rsidRDefault="00275FA0" w:rsidP="00C9084E">
      <w:pPr>
        <w:tabs>
          <w:tab w:val="left" w:pos="990"/>
        </w:tabs>
      </w:pPr>
    </w:p>
    <w:p w14:paraId="33B1B14D" w14:textId="77777777" w:rsidR="00C9084E" w:rsidRDefault="00C9084E" w:rsidP="00C9084E">
      <w:pPr>
        <w:tabs>
          <w:tab w:val="left" w:pos="990"/>
        </w:tabs>
      </w:pPr>
      <w:r>
        <w:t xml:space="preserve">Resources from </w:t>
      </w:r>
      <w:r w:rsidR="00D73906">
        <w:t xml:space="preserve">the </w:t>
      </w:r>
      <w:r>
        <w:t>US Department of Labor</w:t>
      </w:r>
    </w:p>
    <w:p w14:paraId="42EB94CA" w14:textId="77777777" w:rsidR="00C9084E" w:rsidRDefault="00C9084E" w:rsidP="009F467F">
      <w:pPr>
        <w:pStyle w:val="ListParagraph"/>
        <w:numPr>
          <w:ilvl w:val="0"/>
          <w:numId w:val="21"/>
        </w:numPr>
        <w:tabs>
          <w:tab w:val="left" w:pos="990"/>
        </w:tabs>
      </w:pPr>
      <w:r>
        <w:t>Volunteer</w:t>
      </w:r>
      <w:r w:rsidR="00273AC2">
        <w:t xml:space="preserve"> guidelines</w:t>
      </w:r>
      <w:r w:rsidR="00AE32D8">
        <w:t>:</w:t>
      </w:r>
      <w:r>
        <w:t xml:space="preserve"> </w:t>
      </w:r>
      <w:hyperlink r:id="rId11" w:history="1">
        <w:r w:rsidRPr="0020714F">
          <w:rPr>
            <w:rStyle w:val="Hyperlink"/>
          </w:rPr>
          <w:t>www.dol.gov/elaws/esa/flsa/docs/volunteers.asp</w:t>
        </w:r>
      </w:hyperlink>
    </w:p>
    <w:p w14:paraId="62B7DD9A" w14:textId="77777777" w:rsidR="00C9084E" w:rsidRDefault="00273AC2" w:rsidP="009F467F">
      <w:pPr>
        <w:pStyle w:val="ListParagraph"/>
        <w:numPr>
          <w:ilvl w:val="0"/>
          <w:numId w:val="21"/>
        </w:numPr>
        <w:tabs>
          <w:tab w:val="left" w:pos="990"/>
        </w:tabs>
      </w:pPr>
      <w:r>
        <w:t>Trainee guidelines</w:t>
      </w:r>
      <w:r w:rsidR="00AE32D8">
        <w:t>:</w:t>
      </w:r>
      <w:r w:rsidR="00C9084E">
        <w:t xml:space="preserve"> </w:t>
      </w:r>
      <w:hyperlink r:id="rId12" w:history="1">
        <w:r w:rsidR="00C9084E" w:rsidRPr="0020714F">
          <w:rPr>
            <w:rStyle w:val="Hyperlink"/>
          </w:rPr>
          <w:t>www.dol.gov/elaws/esa/flsa/docs/trainees.asp</w:t>
        </w:r>
      </w:hyperlink>
    </w:p>
    <w:p w14:paraId="42BD3D14" w14:textId="77777777" w:rsidR="00C9084E" w:rsidRDefault="00273AC2" w:rsidP="009F467F">
      <w:pPr>
        <w:pStyle w:val="ListParagraph"/>
        <w:numPr>
          <w:ilvl w:val="0"/>
          <w:numId w:val="21"/>
        </w:numPr>
        <w:tabs>
          <w:tab w:val="left" w:pos="990"/>
        </w:tabs>
      </w:pPr>
      <w:r>
        <w:t xml:space="preserve">Internship </w:t>
      </w:r>
      <w:r w:rsidR="00CD2474">
        <w:t>f</w:t>
      </w:r>
      <w:r>
        <w:t xml:space="preserve">act </w:t>
      </w:r>
      <w:r w:rsidR="00CD2474">
        <w:t>s</w:t>
      </w:r>
      <w:r>
        <w:t>heet</w:t>
      </w:r>
      <w:r w:rsidR="00AE32D8">
        <w:t>:</w:t>
      </w:r>
      <w:r>
        <w:t xml:space="preserve"> </w:t>
      </w:r>
      <w:hyperlink r:id="rId13" w:history="1">
        <w:r w:rsidRPr="0020714F">
          <w:rPr>
            <w:rStyle w:val="Hyperlink"/>
          </w:rPr>
          <w:t>www.dol.gov/whd/regs/compliance/whdfs71.htm</w:t>
        </w:r>
      </w:hyperlink>
      <w:r>
        <w:t xml:space="preserve"> </w:t>
      </w:r>
    </w:p>
    <w:p w14:paraId="70DD03D3" w14:textId="77777777" w:rsidR="00273AC2" w:rsidRDefault="00273AC2" w:rsidP="009F467F">
      <w:pPr>
        <w:pStyle w:val="ListParagraph"/>
        <w:numPr>
          <w:ilvl w:val="0"/>
          <w:numId w:val="21"/>
        </w:numPr>
        <w:tabs>
          <w:tab w:val="left" w:pos="990"/>
        </w:tabs>
      </w:pPr>
      <w:r>
        <w:t>Guidelines on unpaid work exploration, assessment, and training for people with disabilities</w:t>
      </w:r>
      <w:r w:rsidR="00AE32D8">
        <w:t>:</w:t>
      </w:r>
      <w:r>
        <w:t xml:space="preserve"> </w:t>
      </w:r>
      <w:hyperlink r:id="rId14" w:history="1">
        <w:r w:rsidRPr="0020714F">
          <w:rPr>
            <w:rStyle w:val="Hyperlink"/>
          </w:rPr>
          <w:t>www.dol.gov/whd/FOH/ch64/64c08.htm</w:t>
        </w:r>
      </w:hyperlink>
      <w:r>
        <w:t xml:space="preserve"> </w:t>
      </w:r>
    </w:p>
    <w:p w14:paraId="69E8B481" w14:textId="77777777" w:rsidR="00F65191" w:rsidRDefault="00F65191" w:rsidP="00F65191">
      <w:pPr>
        <w:tabs>
          <w:tab w:val="left" w:pos="990"/>
        </w:tabs>
      </w:pPr>
    </w:p>
    <w:p w14:paraId="1F61A6A3" w14:textId="77777777" w:rsidR="00F65191" w:rsidRDefault="00743D86" w:rsidP="00F65191">
      <w:pPr>
        <w:tabs>
          <w:tab w:val="left" w:pos="990"/>
        </w:tabs>
      </w:pPr>
      <w:r>
        <w:t>S</w:t>
      </w:r>
      <w:r w:rsidR="00F65191">
        <w:t xml:space="preserve">ituational </w:t>
      </w:r>
      <w:r w:rsidR="00CD2474">
        <w:t>a</w:t>
      </w:r>
      <w:r w:rsidR="00F65191">
        <w:t>ssessment</w:t>
      </w:r>
      <w:r>
        <w:t xml:space="preserve"> information</w:t>
      </w:r>
      <w:r w:rsidR="00D73906">
        <w:t xml:space="preserve"> -</w:t>
      </w:r>
      <w:r w:rsidR="00F65191">
        <w:t xml:space="preserve"> </w:t>
      </w:r>
      <w:hyperlink r:id="rId15" w:history="1">
        <w:r w:rsidR="00F65191" w:rsidRPr="0020714F">
          <w:rPr>
            <w:rStyle w:val="Hyperlink"/>
          </w:rPr>
          <w:t>www.thinkcollege.net/component/resdb/item/t-110/1477</w:t>
        </w:r>
      </w:hyperlink>
      <w:r w:rsidR="00F65191">
        <w:t xml:space="preserve"> </w:t>
      </w:r>
    </w:p>
    <w:p w14:paraId="004272AA" w14:textId="77777777" w:rsidR="00E10B83" w:rsidRDefault="00E10B83" w:rsidP="00F65191">
      <w:pPr>
        <w:tabs>
          <w:tab w:val="left" w:pos="990"/>
        </w:tabs>
      </w:pPr>
    </w:p>
    <w:p w14:paraId="1035A71F" w14:textId="77777777" w:rsidR="00BE5FDB" w:rsidRDefault="00B129C7" w:rsidP="00F65191">
      <w:pPr>
        <w:tabs>
          <w:tab w:val="left" w:pos="990"/>
        </w:tabs>
      </w:pPr>
      <w:r>
        <w:t>Internship information specific to Massachusetts: “</w:t>
      </w:r>
      <w:r w:rsidR="00BE5FDB">
        <w:t>Massachusetts Law on Interns Even T</w:t>
      </w:r>
      <w:r>
        <w:t>ougher Than Federal Rules</w:t>
      </w:r>
      <w:r w:rsidR="00FA2296">
        <w:t xml:space="preserve">”. </w:t>
      </w:r>
      <w:r>
        <w:t xml:space="preserve">Massachusetts Lawyers Weekly, </w:t>
      </w:r>
      <w:r w:rsidR="00BE5FDB">
        <w:t>September 22, 2014</w:t>
      </w:r>
      <w:r w:rsidR="00D73906">
        <w:t xml:space="preserve"> - </w:t>
      </w:r>
      <w:hyperlink r:id="rId16" w:history="1">
        <w:r w:rsidR="00DE6E73" w:rsidRPr="00F54505">
          <w:rPr>
            <w:rStyle w:val="Hyperlink"/>
          </w:rPr>
          <w:t>http://m.nutter.com/files/Uploads/Documents/MLW-Henderson-Massachusetts-law-on-interns-even-tougher-than-federal-rules-9.22.14.pdf</w:t>
        </w:r>
      </w:hyperlink>
    </w:p>
    <w:p w14:paraId="75590F0D" w14:textId="77777777" w:rsidR="00BE5FDB" w:rsidRDefault="00BE5FDB" w:rsidP="00F65191">
      <w:pPr>
        <w:tabs>
          <w:tab w:val="left" w:pos="990"/>
        </w:tabs>
      </w:pPr>
    </w:p>
    <w:p w14:paraId="74A3562B" w14:textId="77777777" w:rsidR="00A96906" w:rsidRPr="00743D86" w:rsidRDefault="00A96906" w:rsidP="00F65191">
      <w:pPr>
        <w:tabs>
          <w:tab w:val="left" w:pos="990"/>
        </w:tabs>
        <w:rPr>
          <w:b/>
          <w:u w:val="single"/>
        </w:rPr>
      </w:pPr>
      <w:r w:rsidRPr="00743D86">
        <w:rPr>
          <w:b/>
          <w:u w:val="single"/>
        </w:rPr>
        <w:t>Federal and State Agency Contact Information</w:t>
      </w:r>
    </w:p>
    <w:p w14:paraId="392DA9FB" w14:textId="77777777" w:rsidR="00A96906" w:rsidRPr="00743D86" w:rsidRDefault="00A96906" w:rsidP="00F65191">
      <w:pPr>
        <w:tabs>
          <w:tab w:val="left" w:pos="990"/>
        </w:tabs>
        <w:rPr>
          <w:b/>
        </w:rPr>
      </w:pPr>
      <w:r w:rsidRPr="00743D86">
        <w:rPr>
          <w:b/>
        </w:rPr>
        <w:t>United States Department of Labor</w:t>
      </w:r>
    </w:p>
    <w:p w14:paraId="27DECD7D" w14:textId="77777777" w:rsidR="00A96906" w:rsidRPr="00743D86" w:rsidRDefault="00A96906" w:rsidP="00F65191">
      <w:pPr>
        <w:tabs>
          <w:tab w:val="left" w:pos="990"/>
        </w:tabs>
        <w:rPr>
          <w:b/>
        </w:rPr>
      </w:pPr>
      <w:r w:rsidRPr="00743D86">
        <w:rPr>
          <w:b/>
        </w:rPr>
        <w:t>Wage and Hour Division</w:t>
      </w:r>
    </w:p>
    <w:p w14:paraId="297DFCF1" w14:textId="77777777" w:rsidR="00A96906" w:rsidRPr="0072730F" w:rsidRDefault="00A96906" w:rsidP="00F65191">
      <w:pPr>
        <w:tabs>
          <w:tab w:val="left" w:pos="990"/>
        </w:tabs>
      </w:pPr>
      <w:r w:rsidRPr="0072730F">
        <w:t>Website: www.dol.gov/whd/</w:t>
      </w:r>
    </w:p>
    <w:p w14:paraId="615D7CCB" w14:textId="77777777" w:rsidR="0072730F" w:rsidRDefault="0072730F" w:rsidP="00A96906">
      <w:pPr>
        <w:widowControl w:val="0"/>
        <w:autoSpaceDE w:val="0"/>
        <w:autoSpaceDN w:val="0"/>
        <w:adjustRightInd w:val="0"/>
        <w:ind w:left="200" w:hanging="200"/>
        <w:rPr>
          <w:b/>
          <w:bCs/>
          <w:lang w:eastAsia="ja-JP"/>
        </w:rPr>
      </w:pPr>
    </w:p>
    <w:p w14:paraId="5A897061" w14:textId="77777777" w:rsidR="00A96906" w:rsidRPr="00743D86" w:rsidRDefault="00A96906" w:rsidP="00A96906">
      <w:pPr>
        <w:widowControl w:val="0"/>
        <w:autoSpaceDE w:val="0"/>
        <w:autoSpaceDN w:val="0"/>
        <w:adjustRightInd w:val="0"/>
        <w:ind w:left="200" w:hanging="200"/>
        <w:rPr>
          <w:u w:val="single"/>
          <w:lang w:eastAsia="ja-JP"/>
        </w:rPr>
      </w:pPr>
      <w:r w:rsidRPr="00743D86">
        <w:rPr>
          <w:bCs/>
          <w:u w:val="single"/>
          <w:lang w:eastAsia="ja-JP"/>
        </w:rPr>
        <w:t>Boston District Office</w:t>
      </w:r>
    </w:p>
    <w:p w14:paraId="65A92402" w14:textId="77777777" w:rsidR="00A96906" w:rsidRPr="0072730F" w:rsidRDefault="00A96906" w:rsidP="00A96906">
      <w:pPr>
        <w:widowControl w:val="0"/>
        <w:autoSpaceDE w:val="0"/>
        <w:autoSpaceDN w:val="0"/>
        <w:adjustRightInd w:val="0"/>
        <w:rPr>
          <w:lang w:eastAsia="ja-JP"/>
        </w:rPr>
      </w:pPr>
      <w:r w:rsidRPr="0072730F">
        <w:rPr>
          <w:lang w:eastAsia="ja-JP"/>
        </w:rPr>
        <w:t>US Dept. of Labor</w:t>
      </w:r>
    </w:p>
    <w:p w14:paraId="24D75AB6" w14:textId="77777777" w:rsidR="00A96906" w:rsidRPr="0072730F" w:rsidRDefault="00A96906" w:rsidP="00A96906">
      <w:pPr>
        <w:widowControl w:val="0"/>
        <w:autoSpaceDE w:val="0"/>
        <w:autoSpaceDN w:val="0"/>
        <w:adjustRightInd w:val="0"/>
        <w:rPr>
          <w:lang w:eastAsia="ja-JP"/>
        </w:rPr>
      </w:pPr>
      <w:r w:rsidRPr="0072730F">
        <w:rPr>
          <w:lang w:eastAsia="ja-JP"/>
        </w:rPr>
        <w:t>Wage &amp; Hour Division</w:t>
      </w:r>
    </w:p>
    <w:p w14:paraId="74BFC6DD" w14:textId="77777777" w:rsidR="00A96906" w:rsidRPr="0072730F" w:rsidRDefault="00A96906" w:rsidP="00A96906">
      <w:pPr>
        <w:widowControl w:val="0"/>
        <w:autoSpaceDE w:val="0"/>
        <w:autoSpaceDN w:val="0"/>
        <w:adjustRightInd w:val="0"/>
        <w:rPr>
          <w:lang w:eastAsia="ja-JP"/>
        </w:rPr>
      </w:pPr>
      <w:r w:rsidRPr="0072730F">
        <w:rPr>
          <w:lang w:eastAsia="ja-JP"/>
        </w:rPr>
        <w:t>John F. Kennedy Federal Building</w:t>
      </w:r>
    </w:p>
    <w:p w14:paraId="7C3D08D0" w14:textId="77777777" w:rsidR="00A96906" w:rsidRPr="0072730F" w:rsidRDefault="00A96906" w:rsidP="00A96906">
      <w:pPr>
        <w:widowControl w:val="0"/>
        <w:autoSpaceDE w:val="0"/>
        <w:autoSpaceDN w:val="0"/>
        <w:adjustRightInd w:val="0"/>
        <w:rPr>
          <w:lang w:eastAsia="ja-JP"/>
        </w:rPr>
      </w:pPr>
      <w:r w:rsidRPr="0072730F">
        <w:rPr>
          <w:lang w:eastAsia="ja-JP"/>
        </w:rPr>
        <w:t>Room 525</w:t>
      </w:r>
    </w:p>
    <w:p w14:paraId="4C880F92" w14:textId="77777777" w:rsidR="00A96906" w:rsidRPr="0072730F" w:rsidRDefault="00A96906" w:rsidP="00A96906">
      <w:pPr>
        <w:widowControl w:val="0"/>
        <w:autoSpaceDE w:val="0"/>
        <w:autoSpaceDN w:val="0"/>
        <w:adjustRightInd w:val="0"/>
        <w:rPr>
          <w:lang w:eastAsia="ja-JP"/>
        </w:rPr>
      </w:pPr>
      <w:r w:rsidRPr="0072730F">
        <w:rPr>
          <w:lang w:eastAsia="ja-JP"/>
        </w:rPr>
        <w:t>Boston, MA 02203</w:t>
      </w:r>
    </w:p>
    <w:p w14:paraId="1ACA1F32" w14:textId="77777777" w:rsidR="00A96906" w:rsidRPr="0072730F" w:rsidRDefault="00743D86" w:rsidP="00A96906">
      <w:pPr>
        <w:widowControl w:val="0"/>
        <w:autoSpaceDE w:val="0"/>
        <w:autoSpaceDN w:val="0"/>
        <w:adjustRightInd w:val="0"/>
        <w:rPr>
          <w:lang w:eastAsia="ja-JP"/>
        </w:rPr>
      </w:pPr>
      <w:r>
        <w:rPr>
          <w:lang w:eastAsia="ja-JP"/>
        </w:rPr>
        <w:t xml:space="preserve">Phone: </w:t>
      </w:r>
      <w:r w:rsidR="00A96906" w:rsidRPr="0072730F">
        <w:rPr>
          <w:lang w:eastAsia="ja-JP"/>
        </w:rPr>
        <w:t>617-624-6700; 1-866-4-USWAGE; (1-866-487-9243)</w:t>
      </w:r>
    </w:p>
    <w:p w14:paraId="571B7BC2" w14:textId="77777777" w:rsidR="00A96906" w:rsidRPr="0072730F" w:rsidRDefault="00A96906" w:rsidP="00A96906">
      <w:pPr>
        <w:widowControl w:val="0"/>
        <w:autoSpaceDE w:val="0"/>
        <w:autoSpaceDN w:val="0"/>
        <w:adjustRightInd w:val="0"/>
        <w:ind w:left="200" w:hanging="200"/>
        <w:rPr>
          <w:lang w:eastAsia="ja-JP"/>
        </w:rPr>
      </w:pPr>
    </w:p>
    <w:p w14:paraId="54679CF7" w14:textId="77777777" w:rsidR="00A96906" w:rsidRPr="00743D86" w:rsidRDefault="00A96906" w:rsidP="00A96906">
      <w:pPr>
        <w:widowControl w:val="0"/>
        <w:autoSpaceDE w:val="0"/>
        <w:autoSpaceDN w:val="0"/>
        <w:adjustRightInd w:val="0"/>
        <w:ind w:left="200" w:hanging="200"/>
        <w:rPr>
          <w:u w:val="single"/>
          <w:lang w:eastAsia="ja-JP"/>
        </w:rPr>
      </w:pPr>
      <w:r w:rsidRPr="00743D86">
        <w:rPr>
          <w:bCs/>
          <w:u w:val="single"/>
          <w:lang w:eastAsia="ja-JP"/>
        </w:rPr>
        <w:t>Taunton Area Office</w:t>
      </w:r>
    </w:p>
    <w:p w14:paraId="25FD8141" w14:textId="77777777" w:rsidR="00A96906" w:rsidRPr="0072730F" w:rsidRDefault="00A96906" w:rsidP="00A96906">
      <w:pPr>
        <w:widowControl w:val="0"/>
        <w:autoSpaceDE w:val="0"/>
        <w:autoSpaceDN w:val="0"/>
        <w:adjustRightInd w:val="0"/>
        <w:rPr>
          <w:lang w:eastAsia="ja-JP"/>
        </w:rPr>
      </w:pPr>
      <w:r w:rsidRPr="0072730F">
        <w:rPr>
          <w:lang w:eastAsia="ja-JP"/>
        </w:rPr>
        <w:t>US Dept. of Labor</w:t>
      </w:r>
    </w:p>
    <w:p w14:paraId="09546612" w14:textId="77777777" w:rsidR="00A96906" w:rsidRPr="0072730F" w:rsidRDefault="00A96906" w:rsidP="00A96906">
      <w:pPr>
        <w:widowControl w:val="0"/>
        <w:autoSpaceDE w:val="0"/>
        <w:autoSpaceDN w:val="0"/>
        <w:adjustRightInd w:val="0"/>
        <w:rPr>
          <w:lang w:eastAsia="ja-JP"/>
        </w:rPr>
      </w:pPr>
      <w:r w:rsidRPr="0072730F">
        <w:rPr>
          <w:lang w:eastAsia="ja-JP"/>
        </w:rPr>
        <w:t>Wage &amp; Hour Division</w:t>
      </w:r>
    </w:p>
    <w:p w14:paraId="05DC70A6" w14:textId="77777777" w:rsidR="00A96906" w:rsidRPr="0072730F" w:rsidRDefault="00A96906" w:rsidP="00A96906">
      <w:pPr>
        <w:widowControl w:val="0"/>
        <w:autoSpaceDE w:val="0"/>
        <w:autoSpaceDN w:val="0"/>
        <w:adjustRightInd w:val="0"/>
        <w:rPr>
          <w:lang w:eastAsia="ja-JP"/>
        </w:rPr>
      </w:pPr>
      <w:r w:rsidRPr="0072730F">
        <w:rPr>
          <w:lang w:eastAsia="ja-JP"/>
        </w:rPr>
        <w:t xml:space="preserve">104 Dean Street, Room 201 </w:t>
      </w:r>
    </w:p>
    <w:p w14:paraId="74DA34F1" w14:textId="77777777" w:rsidR="00A96906" w:rsidRPr="0072730F" w:rsidRDefault="00A96906" w:rsidP="00A96906">
      <w:pPr>
        <w:widowControl w:val="0"/>
        <w:autoSpaceDE w:val="0"/>
        <w:autoSpaceDN w:val="0"/>
        <w:adjustRightInd w:val="0"/>
        <w:rPr>
          <w:lang w:eastAsia="ja-JP"/>
        </w:rPr>
      </w:pPr>
      <w:r w:rsidRPr="0072730F">
        <w:rPr>
          <w:lang w:eastAsia="ja-JP"/>
        </w:rPr>
        <w:t>Taunton, MA 02780</w:t>
      </w:r>
    </w:p>
    <w:p w14:paraId="722DFAEF" w14:textId="77777777" w:rsidR="00A96906" w:rsidRPr="0072730F" w:rsidRDefault="00743D86" w:rsidP="00A96906">
      <w:pPr>
        <w:widowControl w:val="0"/>
        <w:autoSpaceDE w:val="0"/>
        <w:autoSpaceDN w:val="0"/>
        <w:adjustRightInd w:val="0"/>
        <w:rPr>
          <w:lang w:eastAsia="ja-JP"/>
        </w:rPr>
      </w:pPr>
      <w:r>
        <w:rPr>
          <w:lang w:eastAsia="ja-JP"/>
        </w:rPr>
        <w:t xml:space="preserve">Phone: </w:t>
      </w:r>
      <w:r w:rsidR="00A96906" w:rsidRPr="0072730F">
        <w:rPr>
          <w:lang w:eastAsia="ja-JP"/>
        </w:rPr>
        <w:t>508-821-9106; 1-866-4-USWAGE; (1-866-487-9243)</w:t>
      </w:r>
    </w:p>
    <w:p w14:paraId="6900868D" w14:textId="77777777" w:rsidR="00A96906" w:rsidRPr="0072730F" w:rsidRDefault="00A96906" w:rsidP="00A96906">
      <w:pPr>
        <w:widowControl w:val="0"/>
        <w:autoSpaceDE w:val="0"/>
        <w:autoSpaceDN w:val="0"/>
        <w:adjustRightInd w:val="0"/>
        <w:rPr>
          <w:lang w:eastAsia="ja-JP"/>
        </w:rPr>
      </w:pPr>
    </w:p>
    <w:p w14:paraId="5436C66F" w14:textId="77777777" w:rsidR="00A96906" w:rsidRPr="00743D86" w:rsidRDefault="00A96906" w:rsidP="00A96906">
      <w:pPr>
        <w:widowControl w:val="0"/>
        <w:autoSpaceDE w:val="0"/>
        <w:autoSpaceDN w:val="0"/>
        <w:adjustRightInd w:val="0"/>
        <w:rPr>
          <w:b/>
          <w:lang w:eastAsia="ja-JP"/>
        </w:rPr>
      </w:pPr>
      <w:r w:rsidRPr="00743D86">
        <w:rPr>
          <w:b/>
          <w:lang w:eastAsia="ja-JP"/>
        </w:rPr>
        <w:t>Commonwealth of Massachusetts</w:t>
      </w:r>
    </w:p>
    <w:p w14:paraId="546769CA" w14:textId="77777777" w:rsidR="00A96906" w:rsidRPr="00743D86" w:rsidRDefault="00A96906" w:rsidP="00A96906">
      <w:pPr>
        <w:widowControl w:val="0"/>
        <w:autoSpaceDE w:val="0"/>
        <w:autoSpaceDN w:val="0"/>
        <w:adjustRightInd w:val="0"/>
        <w:rPr>
          <w:b/>
          <w:lang w:eastAsia="ja-JP"/>
        </w:rPr>
      </w:pPr>
      <w:r w:rsidRPr="00743D86">
        <w:rPr>
          <w:b/>
          <w:lang w:eastAsia="ja-JP"/>
        </w:rPr>
        <w:t>Wage and Hour</w:t>
      </w:r>
    </w:p>
    <w:p w14:paraId="1E523F94" w14:textId="77777777" w:rsidR="00A96906" w:rsidRPr="0072730F" w:rsidRDefault="00743D86" w:rsidP="00A96906">
      <w:pPr>
        <w:widowControl w:val="0"/>
        <w:autoSpaceDE w:val="0"/>
        <w:autoSpaceDN w:val="0"/>
        <w:adjustRightInd w:val="0"/>
        <w:rPr>
          <w:lang w:eastAsia="ja-JP"/>
        </w:rPr>
      </w:pPr>
      <w:r>
        <w:rPr>
          <w:lang w:eastAsia="ja-JP"/>
        </w:rPr>
        <w:t xml:space="preserve">Website: </w:t>
      </w:r>
      <w:r w:rsidR="00A96906" w:rsidRPr="0072730F">
        <w:rPr>
          <w:lang w:eastAsia="ja-JP"/>
        </w:rPr>
        <w:t>www.mass.gov/ago/doing-business-in-massachusetts/labor-laws-and-public-construction/wage-and-hour/</w:t>
      </w:r>
    </w:p>
    <w:p w14:paraId="545DD865" w14:textId="77777777" w:rsidR="00A96906" w:rsidRPr="0072730F" w:rsidRDefault="00743D86" w:rsidP="00F65191">
      <w:pPr>
        <w:tabs>
          <w:tab w:val="left" w:pos="990"/>
        </w:tabs>
      </w:pPr>
      <w:r>
        <w:rPr>
          <w:color w:val="1A1A1A"/>
          <w:lang w:eastAsia="ja-JP"/>
        </w:rPr>
        <w:t xml:space="preserve">Phone: </w:t>
      </w:r>
      <w:r w:rsidR="0072730F">
        <w:rPr>
          <w:color w:val="1A1A1A"/>
          <w:lang w:eastAsia="ja-JP"/>
        </w:rPr>
        <w:t>617-</w:t>
      </w:r>
      <w:r w:rsidR="00A96906" w:rsidRPr="0072730F">
        <w:rPr>
          <w:color w:val="1A1A1A"/>
          <w:lang w:eastAsia="ja-JP"/>
        </w:rPr>
        <w:t>727-3465</w:t>
      </w:r>
    </w:p>
    <w:p w14:paraId="2F438D68" w14:textId="77777777" w:rsidR="00A96906" w:rsidRDefault="00A96906" w:rsidP="00F65191">
      <w:pPr>
        <w:tabs>
          <w:tab w:val="left" w:pos="990"/>
        </w:tabs>
      </w:pPr>
    </w:p>
    <w:p w14:paraId="4D94AC24" w14:textId="77777777" w:rsidR="00E10B83" w:rsidRDefault="00E10B83" w:rsidP="00F65191">
      <w:pPr>
        <w:tabs>
          <w:tab w:val="left" w:pos="990"/>
        </w:tabs>
        <w:rPr>
          <w:i/>
        </w:rPr>
      </w:pPr>
      <w:r w:rsidRPr="008629A3">
        <w:rPr>
          <w:i/>
        </w:rPr>
        <w:t>Note: The information in this publication is based on interpretation of US Department</w:t>
      </w:r>
      <w:r w:rsidR="00CE1CF3">
        <w:rPr>
          <w:i/>
        </w:rPr>
        <w:t xml:space="preserve"> of Labor</w:t>
      </w:r>
      <w:r w:rsidRPr="008629A3">
        <w:rPr>
          <w:i/>
        </w:rPr>
        <w:t xml:space="preserve"> </w:t>
      </w:r>
      <w:r w:rsidR="00DD4D22">
        <w:rPr>
          <w:i/>
        </w:rPr>
        <w:t xml:space="preserve">and Commonwealth of Massachusetts </w:t>
      </w:r>
      <w:r w:rsidRPr="008629A3">
        <w:rPr>
          <w:i/>
        </w:rPr>
        <w:t xml:space="preserve">laws, regulations, and guidelines. It should not be considered </w:t>
      </w:r>
      <w:r w:rsidR="008629A3" w:rsidRPr="008629A3">
        <w:rPr>
          <w:i/>
        </w:rPr>
        <w:t xml:space="preserve">as official legal guidance. </w:t>
      </w:r>
    </w:p>
    <w:p w14:paraId="535AED49" w14:textId="77777777" w:rsidR="00083CF4" w:rsidRDefault="00083CF4" w:rsidP="00F65191">
      <w:pPr>
        <w:pBdr>
          <w:bottom w:val="single" w:sz="6" w:space="1" w:color="auto"/>
        </w:pBdr>
        <w:tabs>
          <w:tab w:val="left" w:pos="990"/>
        </w:tabs>
        <w:rPr>
          <w:i/>
        </w:rPr>
      </w:pPr>
    </w:p>
    <w:p w14:paraId="63FAD0DB" w14:textId="77777777" w:rsidR="00083CF4" w:rsidRDefault="00083CF4" w:rsidP="00F65191">
      <w:pPr>
        <w:tabs>
          <w:tab w:val="left" w:pos="990"/>
        </w:tabs>
      </w:pPr>
    </w:p>
    <w:p w14:paraId="1FC31083" w14:textId="1D1B1354" w:rsidR="00083CF4" w:rsidRPr="00083CF4" w:rsidRDefault="00083CF4" w:rsidP="00F65191">
      <w:pPr>
        <w:tabs>
          <w:tab w:val="left" w:pos="990"/>
        </w:tabs>
      </w:pPr>
      <w:r>
        <w:t>The development of this publication was funded by the Massachusetts Department of Developmental Services (DDS) as part of the DDS Employment First initiative.</w:t>
      </w:r>
    </w:p>
    <w:sectPr w:rsidR="00083CF4" w:rsidRPr="00083CF4" w:rsidSect="00FC268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4E75" w14:textId="77777777" w:rsidR="00515A51" w:rsidRDefault="00515A51" w:rsidP="008629A3">
      <w:r>
        <w:separator/>
      </w:r>
    </w:p>
  </w:endnote>
  <w:endnote w:type="continuationSeparator" w:id="0">
    <w:p w14:paraId="7C1D15D0" w14:textId="77777777" w:rsidR="00515A51" w:rsidRDefault="00515A51" w:rsidP="008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7C88" w14:textId="77777777" w:rsidR="008850CC" w:rsidRDefault="008850CC" w:rsidP="00CE1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7223C" w14:textId="77777777" w:rsidR="008850CC" w:rsidRDefault="008850CC" w:rsidP="00862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078A" w14:textId="77777777" w:rsidR="008850CC" w:rsidRDefault="008850CC" w:rsidP="00CE1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C29">
      <w:rPr>
        <w:rStyle w:val="PageNumber"/>
        <w:noProof/>
      </w:rPr>
      <w:t>1</w:t>
    </w:r>
    <w:r>
      <w:rPr>
        <w:rStyle w:val="PageNumber"/>
      </w:rPr>
      <w:fldChar w:fldCharType="end"/>
    </w:r>
  </w:p>
  <w:p w14:paraId="73871CD2" w14:textId="77777777" w:rsidR="008850CC" w:rsidRDefault="008850CC" w:rsidP="00862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5465" w14:textId="77777777" w:rsidR="00515A51" w:rsidRDefault="00515A51" w:rsidP="008629A3">
      <w:r>
        <w:separator/>
      </w:r>
    </w:p>
  </w:footnote>
  <w:footnote w:type="continuationSeparator" w:id="0">
    <w:p w14:paraId="646292F2" w14:textId="77777777" w:rsidR="00515A51" w:rsidRDefault="00515A51" w:rsidP="0086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960048"/>
    <w:multiLevelType w:val="hybridMultilevel"/>
    <w:tmpl w:val="FA8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0D0B"/>
    <w:multiLevelType w:val="hybridMultilevel"/>
    <w:tmpl w:val="085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F82"/>
    <w:multiLevelType w:val="hybridMultilevel"/>
    <w:tmpl w:val="ED265D16"/>
    <w:lvl w:ilvl="0" w:tplc="7CB83392">
      <w:start w:val="6"/>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56EB0"/>
    <w:multiLevelType w:val="hybridMultilevel"/>
    <w:tmpl w:val="415AA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E623D"/>
    <w:multiLevelType w:val="hybridMultilevel"/>
    <w:tmpl w:val="1E46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70D10"/>
    <w:multiLevelType w:val="hybridMultilevel"/>
    <w:tmpl w:val="BFCA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2076"/>
    <w:multiLevelType w:val="multilevel"/>
    <w:tmpl w:val="0546A3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8B78B7"/>
    <w:multiLevelType w:val="hybridMultilevel"/>
    <w:tmpl w:val="C446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F004FC"/>
    <w:multiLevelType w:val="hybridMultilevel"/>
    <w:tmpl w:val="C81A1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206A6"/>
    <w:multiLevelType w:val="hybridMultilevel"/>
    <w:tmpl w:val="93BE6DF4"/>
    <w:lvl w:ilvl="0" w:tplc="A12CB0E4">
      <w:start w:val="6"/>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A3874"/>
    <w:multiLevelType w:val="hybridMultilevel"/>
    <w:tmpl w:val="CE4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43EE"/>
    <w:multiLevelType w:val="hybridMultilevel"/>
    <w:tmpl w:val="71C0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C5212"/>
    <w:multiLevelType w:val="hybridMultilevel"/>
    <w:tmpl w:val="0CCE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26BF"/>
    <w:multiLevelType w:val="multilevel"/>
    <w:tmpl w:val="8D92AE46"/>
    <w:lvl w:ilvl="0">
      <w:start w:val="6"/>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35255F"/>
    <w:multiLevelType w:val="hybridMultilevel"/>
    <w:tmpl w:val="C456AC44"/>
    <w:lvl w:ilvl="0" w:tplc="3B383906">
      <w:start w:val="5"/>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D5EA4"/>
    <w:multiLevelType w:val="hybridMultilevel"/>
    <w:tmpl w:val="F2B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66A1B"/>
    <w:multiLevelType w:val="hybridMultilevel"/>
    <w:tmpl w:val="98823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0C1BA7"/>
    <w:multiLevelType w:val="hybridMultilevel"/>
    <w:tmpl w:val="0546A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9D3118"/>
    <w:multiLevelType w:val="hybridMultilevel"/>
    <w:tmpl w:val="438E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06AF1"/>
    <w:multiLevelType w:val="hybridMultilevel"/>
    <w:tmpl w:val="D1A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5769E"/>
    <w:multiLevelType w:val="hybridMultilevel"/>
    <w:tmpl w:val="B0BE1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F15CB5"/>
    <w:multiLevelType w:val="hybridMultilevel"/>
    <w:tmpl w:val="A00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2D34BD"/>
    <w:multiLevelType w:val="hybridMultilevel"/>
    <w:tmpl w:val="FAE6E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9D186F"/>
    <w:multiLevelType w:val="hybridMultilevel"/>
    <w:tmpl w:val="8D92AE46"/>
    <w:lvl w:ilvl="0" w:tplc="7CB83392">
      <w:start w:val="6"/>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21324"/>
    <w:multiLevelType w:val="hybridMultilevel"/>
    <w:tmpl w:val="00F03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5D13D6"/>
    <w:multiLevelType w:val="hybridMultilevel"/>
    <w:tmpl w:val="352AE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169F9"/>
    <w:multiLevelType w:val="multilevel"/>
    <w:tmpl w:val="8D92AE46"/>
    <w:lvl w:ilvl="0">
      <w:start w:val="6"/>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6F4406"/>
    <w:multiLevelType w:val="hybridMultilevel"/>
    <w:tmpl w:val="A18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7"/>
  </w:num>
  <w:num w:numId="4">
    <w:abstractNumId w:val="25"/>
  </w:num>
  <w:num w:numId="5">
    <w:abstractNumId w:val="2"/>
  </w:num>
  <w:num w:numId="6">
    <w:abstractNumId w:val="15"/>
  </w:num>
  <w:num w:numId="7">
    <w:abstractNumId w:val="18"/>
  </w:num>
  <w:num w:numId="8">
    <w:abstractNumId w:val="20"/>
  </w:num>
  <w:num w:numId="9">
    <w:abstractNumId w:val="9"/>
  </w:num>
  <w:num w:numId="10">
    <w:abstractNumId w:val="26"/>
  </w:num>
  <w:num w:numId="11">
    <w:abstractNumId w:val="1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5"/>
  </w:num>
  <w:num w:numId="14">
    <w:abstractNumId w:val="28"/>
  </w:num>
  <w:num w:numId="15">
    <w:abstractNumId w:val="23"/>
  </w:num>
  <w:num w:numId="16">
    <w:abstractNumId w:val="16"/>
  </w:num>
  <w:num w:numId="17">
    <w:abstractNumId w:val="12"/>
  </w:num>
  <w:num w:numId="18">
    <w:abstractNumId w:val="29"/>
  </w:num>
  <w:num w:numId="19">
    <w:abstractNumId w:val="17"/>
  </w:num>
  <w:num w:numId="20">
    <w:abstractNumId w:val="11"/>
  </w:num>
  <w:num w:numId="21">
    <w:abstractNumId w:val="22"/>
  </w:num>
  <w:num w:numId="22">
    <w:abstractNumId w:val="24"/>
  </w:num>
  <w:num w:numId="23">
    <w:abstractNumId w:val="6"/>
  </w:num>
  <w:num w:numId="24">
    <w:abstractNumId w:val="21"/>
  </w:num>
  <w:num w:numId="25">
    <w:abstractNumId w:val="7"/>
  </w:num>
  <w:num w:numId="26">
    <w:abstractNumId w:val="8"/>
  </w:num>
  <w:num w:numId="27">
    <w:abstractNumId w:val="3"/>
  </w:num>
  <w:num w:numId="28">
    <w:abstractNumId w:val="4"/>
  </w:num>
  <w:num w:numId="29">
    <w:abstractNumId w:val="14"/>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54"/>
    <w:rsid w:val="00004C8C"/>
    <w:rsid w:val="00006AB4"/>
    <w:rsid w:val="00007EF7"/>
    <w:rsid w:val="00016E95"/>
    <w:rsid w:val="00017430"/>
    <w:rsid w:val="00035FAC"/>
    <w:rsid w:val="00044C0A"/>
    <w:rsid w:val="00083CF4"/>
    <w:rsid w:val="000B12EE"/>
    <w:rsid w:val="000B317F"/>
    <w:rsid w:val="000C7EA1"/>
    <w:rsid w:val="000D5425"/>
    <w:rsid w:val="000E699D"/>
    <w:rsid w:val="00140B66"/>
    <w:rsid w:val="00143F08"/>
    <w:rsid w:val="00161F4D"/>
    <w:rsid w:val="001673E9"/>
    <w:rsid w:val="00174184"/>
    <w:rsid w:val="001830BF"/>
    <w:rsid w:val="00193241"/>
    <w:rsid w:val="001A1ED0"/>
    <w:rsid w:val="001B25BE"/>
    <w:rsid w:val="001D5C29"/>
    <w:rsid w:val="001E493C"/>
    <w:rsid w:val="002209B8"/>
    <w:rsid w:val="00230D67"/>
    <w:rsid w:val="00235220"/>
    <w:rsid w:val="00241BA5"/>
    <w:rsid w:val="002544BA"/>
    <w:rsid w:val="00273AC2"/>
    <w:rsid w:val="00275FA0"/>
    <w:rsid w:val="00293FF1"/>
    <w:rsid w:val="002A0F92"/>
    <w:rsid w:val="002B3F57"/>
    <w:rsid w:val="002C3A12"/>
    <w:rsid w:val="002D5A3F"/>
    <w:rsid w:val="002E0D7A"/>
    <w:rsid w:val="00335BA6"/>
    <w:rsid w:val="003502ED"/>
    <w:rsid w:val="003540E5"/>
    <w:rsid w:val="00354293"/>
    <w:rsid w:val="00356266"/>
    <w:rsid w:val="003564C3"/>
    <w:rsid w:val="0036137B"/>
    <w:rsid w:val="003F0A06"/>
    <w:rsid w:val="003F2CF0"/>
    <w:rsid w:val="00402526"/>
    <w:rsid w:val="00404340"/>
    <w:rsid w:val="004056CC"/>
    <w:rsid w:val="00410D4B"/>
    <w:rsid w:val="004571ED"/>
    <w:rsid w:val="004665B2"/>
    <w:rsid w:val="00495D9A"/>
    <w:rsid w:val="004A6139"/>
    <w:rsid w:val="004C18A6"/>
    <w:rsid w:val="004C39DB"/>
    <w:rsid w:val="004C527C"/>
    <w:rsid w:val="004E0A6E"/>
    <w:rsid w:val="0051181A"/>
    <w:rsid w:val="00515A51"/>
    <w:rsid w:val="005342DD"/>
    <w:rsid w:val="005372CA"/>
    <w:rsid w:val="00573C71"/>
    <w:rsid w:val="00575EC2"/>
    <w:rsid w:val="00577421"/>
    <w:rsid w:val="00587A91"/>
    <w:rsid w:val="005A55ED"/>
    <w:rsid w:val="005A706A"/>
    <w:rsid w:val="005D7871"/>
    <w:rsid w:val="005F0AE0"/>
    <w:rsid w:val="00611FA3"/>
    <w:rsid w:val="006270A8"/>
    <w:rsid w:val="006430CD"/>
    <w:rsid w:val="00645D7F"/>
    <w:rsid w:val="00645E68"/>
    <w:rsid w:val="0066037A"/>
    <w:rsid w:val="00664B5F"/>
    <w:rsid w:val="0067319E"/>
    <w:rsid w:val="006C50D2"/>
    <w:rsid w:val="006D0303"/>
    <w:rsid w:val="006E063A"/>
    <w:rsid w:val="006E1082"/>
    <w:rsid w:val="00701A5B"/>
    <w:rsid w:val="0072730F"/>
    <w:rsid w:val="00732C82"/>
    <w:rsid w:val="00735974"/>
    <w:rsid w:val="00743D86"/>
    <w:rsid w:val="007F108C"/>
    <w:rsid w:val="007F5DB0"/>
    <w:rsid w:val="008107AA"/>
    <w:rsid w:val="0081365C"/>
    <w:rsid w:val="008264FF"/>
    <w:rsid w:val="00826EAC"/>
    <w:rsid w:val="0084521E"/>
    <w:rsid w:val="008629A3"/>
    <w:rsid w:val="00863545"/>
    <w:rsid w:val="00863730"/>
    <w:rsid w:val="00870A55"/>
    <w:rsid w:val="008718BB"/>
    <w:rsid w:val="00876CB6"/>
    <w:rsid w:val="00877747"/>
    <w:rsid w:val="00881F80"/>
    <w:rsid w:val="008850CC"/>
    <w:rsid w:val="00886F8F"/>
    <w:rsid w:val="008C0057"/>
    <w:rsid w:val="008C0C89"/>
    <w:rsid w:val="008C5D35"/>
    <w:rsid w:val="008E6EE7"/>
    <w:rsid w:val="009032E6"/>
    <w:rsid w:val="00912D5E"/>
    <w:rsid w:val="0092307E"/>
    <w:rsid w:val="00926E37"/>
    <w:rsid w:val="00951C30"/>
    <w:rsid w:val="009656EF"/>
    <w:rsid w:val="009718D2"/>
    <w:rsid w:val="009737E5"/>
    <w:rsid w:val="009820CA"/>
    <w:rsid w:val="00992A57"/>
    <w:rsid w:val="00995ACD"/>
    <w:rsid w:val="009C4F7C"/>
    <w:rsid w:val="009D5A98"/>
    <w:rsid w:val="009E12B9"/>
    <w:rsid w:val="009F467F"/>
    <w:rsid w:val="00A0503D"/>
    <w:rsid w:val="00A16A0D"/>
    <w:rsid w:val="00A3679A"/>
    <w:rsid w:val="00A52CF6"/>
    <w:rsid w:val="00A53CA5"/>
    <w:rsid w:val="00A62326"/>
    <w:rsid w:val="00A82F57"/>
    <w:rsid w:val="00A841E5"/>
    <w:rsid w:val="00A96906"/>
    <w:rsid w:val="00AA4F9A"/>
    <w:rsid w:val="00AA5954"/>
    <w:rsid w:val="00AD2265"/>
    <w:rsid w:val="00AE32D8"/>
    <w:rsid w:val="00AE681A"/>
    <w:rsid w:val="00AF75DB"/>
    <w:rsid w:val="00B0147B"/>
    <w:rsid w:val="00B10029"/>
    <w:rsid w:val="00B10447"/>
    <w:rsid w:val="00B129C7"/>
    <w:rsid w:val="00B1455E"/>
    <w:rsid w:val="00B17ACF"/>
    <w:rsid w:val="00B252AB"/>
    <w:rsid w:val="00B27CBD"/>
    <w:rsid w:val="00B325A4"/>
    <w:rsid w:val="00B36B1F"/>
    <w:rsid w:val="00B60018"/>
    <w:rsid w:val="00B779C2"/>
    <w:rsid w:val="00B82980"/>
    <w:rsid w:val="00B91E1F"/>
    <w:rsid w:val="00BC2506"/>
    <w:rsid w:val="00BD7CFF"/>
    <w:rsid w:val="00BE0EFF"/>
    <w:rsid w:val="00BE5FDB"/>
    <w:rsid w:val="00BF6A55"/>
    <w:rsid w:val="00C058A9"/>
    <w:rsid w:val="00C07152"/>
    <w:rsid w:val="00C13908"/>
    <w:rsid w:val="00C1759F"/>
    <w:rsid w:val="00C257AA"/>
    <w:rsid w:val="00C27B3C"/>
    <w:rsid w:val="00C314CF"/>
    <w:rsid w:val="00C50A88"/>
    <w:rsid w:val="00C62091"/>
    <w:rsid w:val="00C63298"/>
    <w:rsid w:val="00C74A57"/>
    <w:rsid w:val="00C9084E"/>
    <w:rsid w:val="00CA6B15"/>
    <w:rsid w:val="00CC2407"/>
    <w:rsid w:val="00CC6626"/>
    <w:rsid w:val="00CD2474"/>
    <w:rsid w:val="00CE1CF3"/>
    <w:rsid w:val="00CE2D85"/>
    <w:rsid w:val="00CE3FAA"/>
    <w:rsid w:val="00CE6062"/>
    <w:rsid w:val="00CF257E"/>
    <w:rsid w:val="00CF40D2"/>
    <w:rsid w:val="00D1384C"/>
    <w:rsid w:val="00D2493B"/>
    <w:rsid w:val="00D46BD1"/>
    <w:rsid w:val="00D50FC4"/>
    <w:rsid w:val="00D71403"/>
    <w:rsid w:val="00D73906"/>
    <w:rsid w:val="00D754A7"/>
    <w:rsid w:val="00DA2D25"/>
    <w:rsid w:val="00DB265E"/>
    <w:rsid w:val="00DB6B37"/>
    <w:rsid w:val="00DB7949"/>
    <w:rsid w:val="00DD4D22"/>
    <w:rsid w:val="00DE6E73"/>
    <w:rsid w:val="00DF383B"/>
    <w:rsid w:val="00E045B8"/>
    <w:rsid w:val="00E10B0B"/>
    <w:rsid w:val="00E10B83"/>
    <w:rsid w:val="00E46777"/>
    <w:rsid w:val="00E55541"/>
    <w:rsid w:val="00E55B75"/>
    <w:rsid w:val="00E55E08"/>
    <w:rsid w:val="00E56EE0"/>
    <w:rsid w:val="00E716CE"/>
    <w:rsid w:val="00E752A3"/>
    <w:rsid w:val="00E91597"/>
    <w:rsid w:val="00EA60CC"/>
    <w:rsid w:val="00EA7424"/>
    <w:rsid w:val="00EB35D3"/>
    <w:rsid w:val="00ED7818"/>
    <w:rsid w:val="00F34203"/>
    <w:rsid w:val="00F34F7B"/>
    <w:rsid w:val="00F36643"/>
    <w:rsid w:val="00F5312B"/>
    <w:rsid w:val="00F548F4"/>
    <w:rsid w:val="00F65191"/>
    <w:rsid w:val="00F92C45"/>
    <w:rsid w:val="00FA2296"/>
    <w:rsid w:val="00FA2929"/>
    <w:rsid w:val="00FA7F5C"/>
    <w:rsid w:val="00FB73F1"/>
    <w:rsid w:val="00FC268F"/>
    <w:rsid w:val="00FD136A"/>
    <w:rsid w:val="00FE0F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B47E34"/>
  <w15:docId w15:val="{8D68D795-624F-4229-935E-1C66A64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76C"/>
    <w:rPr>
      <w:rFonts w:ascii="Lucida Grande" w:hAnsi="Lucida Grande"/>
      <w:sz w:val="18"/>
      <w:szCs w:val="18"/>
    </w:rPr>
  </w:style>
  <w:style w:type="paragraph" w:styleId="ListParagraph">
    <w:name w:val="List Paragraph"/>
    <w:basedOn w:val="Normal"/>
    <w:uiPriority w:val="34"/>
    <w:qFormat/>
    <w:rsid w:val="00AF75DB"/>
    <w:pPr>
      <w:ind w:left="720"/>
      <w:contextualSpacing/>
    </w:pPr>
  </w:style>
  <w:style w:type="character" w:styleId="Hyperlink">
    <w:name w:val="Hyperlink"/>
    <w:basedOn w:val="DefaultParagraphFont"/>
    <w:uiPriority w:val="99"/>
    <w:unhideWhenUsed/>
    <w:rsid w:val="00DA2D25"/>
    <w:rPr>
      <w:color w:val="0000FF" w:themeColor="hyperlink"/>
      <w:u w:val="single"/>
    </w:rPr>
  </w:style>
  <w:style w:type="character" w:styleId="FollowedHyperlink">
    <w:name w:val="FollowedHyperlink"/>
    <w:basedOn w:val="DefaultParagraphFont"/>
    <w:uiPriority w:val="99"/>
    <w:semiHidden/>
    <w:unhideWhenUsed/>
    <w:rsid w:val="00241BA5"/>
    <w:rPr>
      <w:color w:val="800080" w:themeColor="followedHyperlink"/>
      <w:u w:val="single"/>
    </w:rPr>
  </w:style>
  <w:style w:type="paragraph" w:styleId="Footer">
    <w:name w:val="footer"/>
    <w:basedOn w:val="Normal"/>
    <w:link w:val="FooterChar"/>
    <w:uiPriority w:val="99"/>
    <w:unhideWhenUsed/>
    <w:rsid w:val="008629A3"/>
    <w:pPr>
      <w:tabs>
        <w:tab w:val="center" w:pos="4320"/>
        <w:tab w:val="right" w:pos="8640"/>
      </w:tabs>
    </w:pPr>
  </w:style>
  <w:style w:type="character" w:customStyle="1" w:styleId="FooterChar">
    <w:name w:val="Footer Char"/>
    <w:basedOn w:val="DefaultParagraphFont"/>
    <w:link w:val="Footer"/>
    <w:uiPriority w:val="99"/>
    <w:rsid w:val="008629A3"/>
    <w:rPr>
      <w:sz w:val="24"/>
      <w:szCs w:val="24"/>
      <w:lang w:eastAsia="en-US"/>
    </w:rPr>
  </w:style>
  <w:style w:type="character" w:styleId="PageNumber">
    <w:name w:val="page number"/>
    <w:basedOn w:val="DefaultParagraphFont"/>
    <w:uiPriority w:val="99"/>
    <w:semiHidden/>
    <w:unhideWhenUsed/>
    <w:rsid w:val="008629A3"/>
  </w:style>
  <w:style w:type="character" w:styleId="CommentReference">
    <w:name w:val="annotation reference"/>
    <w:basedOn w:val="DefaultParagraphFont"/>
    <w:uiPriority w:val="99"/>
    <w:semiHidden/>
    <w:unhideWhenUsed/>
    <w:rsid w:val="009718D2"/>
    <w:rPr>
      <w:sz w:val="18"/>
      <w:szCs w:val="18"/>
    </w:rPr>
  </w:style>
  <w:style w:type="paragraph" w:styleId="CommentText">
    <w:name w:val="annotation text"/>
    <w:basedOn w:val="Normal"/>
    <w:link w:val="CommentTextChar"/>
    <w:uiPriority w:val="99"/>
    <w:semiHidden/>
    <w:unhideWhenUsed/>
    <w:rsid w:val="009718D2"/>
  </w:style>
  <w:style w:type="character" w:customStyle="1" w:styleId="CommentTextChar">
    <w:name w:val="Comment Text Char"/>
    <w:basedOn w:val="DefaultParagraphFont"/>
    <w:link w:val="CommentText"/>
    <w:uiPriority w:val="99"/>
    <w:semiHidden/>
    <w:rsid w:val="009718D2"/>
    <w:rPr>
      <w:sz w:val="24"/>
      <w:szCs w:val="24"/>
      <w:lang w:eastAsia="en-US"/>
    </w:rPr>
  </w:style>
  <w:style w:type="paragraph" w:styleId="CommentSubject">
    <w:name w:val="annotation subject"/>
    <w:basedOn w:val="CommentText"/>
    <w:next w:val="CommentText"/>
    <w:link w:val="CommentSubjectChar"/>
    <w:uiPriority w:val="99"/>
    <w:semiHidden/>
    <w:unhideWhenUsed/>
    <w:rsid w:val="009718D2"/>
    <w:rPr>
      <w:b/>
      <w:bCs/>
      <w:sz w:val="20"/>
      <w:szCs w:val="20"/>
    </w:rPr>
  </w:style>
  <w:style w:type="character" w:customStyle="1" w:styleId="CommentSubjectChar">
    <w:name w:val="Comment Subject Char"/>
    <w:basedOn w:val="CommentTextChar"/>
    <w:link w:val="CommentSubject"/>
    <w:uiPriority w:val="99"/>
    <w:semiHidden/>
    <w:rsid w:val="009718D2"/>
    <w:rPr>
      <w:b/>
      <w:bCs/>
      <w:sz w:val="24"/>
      <w:szCs w:val="24"/>
      <w:lang w:eastAsia="en-US"/>
    </w:rPr>
  </w:style>
  <w:style w:type="paragraph" w:styleId="Revision">
    <w:name w:val="Revision"/>
    <w:hidden/>
    <w:uiPriority w:val="99"/>
    <w:semiHidden/>
    <w:rsid w:val="00A53C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XI/Chapter151/Section2" TargetMode="External"/><Relationship Id="rId13" Type="http://schemas.openxmlformats.org/officeDocument/2006/relationships/hyperlink" Target="http://www.dol.gov/whd/regs/compliance/whdfs71.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l.gov/whd/regs/compliance/whdfs71.htm" TargetMode="External"/><Relationship Id="rId12" Type="http://schemas.openxmlformats.org/officeDocument/2006/relationships/hyperlink" Target="http://www.dol.gov/elaws/esa/flsa/docs/trainees.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nutter.com/files/Uploads/Documents/MLW-Henderson-Massachusetts-law-on-interns-even-tougher-than-federal-rules-9.22.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laws/esa/flsa/docs/volunteers.asp" TargetMode="External"/><Relationship Id="rId5" Type="http://schemas.openxmlformats.org/officeDocument/2006/relationships/footnotes" Target="footnotes.xml"/><Relationship Id="rId15" Type="http://schemas.openxmlformats.org/officeDocument/2006/relationships/hyperlink" Target="http://www.thinkcollege.net/component/resdb/item/t-110/1477" TargetMode="External"/><Relationship Id="rId10" Type="http://schemas.openxmlformats.org/officeDocument/2006/relationships/hyperlink" Target="http://www.dol.gov/whd/america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whd/FOH/ch64/64c08.htm" TargetMode="External"/><Relationship Id="rId14" Type="http://schemas.openxmlformats.org/officeDocument/2006/relationships/hyperlink" Target="http://www.dol.gov/whd/FOH/ch64/64c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Institute for Community Inclusion</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dc:creator>
  <cp:keywords/>
  <dc:description/>
  <cp:lastModifiedBy>Teri Blankenship</cp:lastModifiedBy>
  <cp:revision>2</cp:revision>
  <dcterms:created xsi:type="dcterms:W3CDTF">2020-03-12T01:27:00Z</dcterms:created>
  <dcterms:modified xsi:type="dcterms:W3CDTF">2020-03-12T01:27:00Z</dcterms:modified>
</cp:coreProperties>
</file>